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9CBC" w14:textId="77777777" w:rsidR="00D531E0" w:rsidRPr="0096298F" w:rsidRDefault="00D531E0" w:rsidP="00D531E0">
      <w:pPr>
        <w:pStyle w:val="Heading2"/>
        <w:spacing w:before="240"/>
        <w:rPr>
          <w:rFonts w:cstheme="majorHAnsi"/>
        </w:rPr>
      </w:pPr>
      <w:bookmarkStart w:id="0" w:name="TheoreticalUnderpinnings"/>
      <w:bookmarkStart w:id="1" w:name="_Toc111053435"/>
      <w:bookmarkEnd w:id="0"/>
      <w:r w:rsidRPr="0096298F">
        <w:rPr>
          <w:rFonts w:cstheme="majorHAnsi"/>
        </w:rPr>
        <w:t>Theoretical Underpinnings</w:t>
      </w:r>
      <w:bookmarkEnd w:id="1"/>
    </w:p>
    <w:p w14:paraId="66D59EA7" w14:textId="77777777" w:rsidR="00D531E0" w:rsidRPr="0096298F" w:rsidRDefault="00D531E0" w:rsidP="00D531E0">
      <w:r w:rsidRPr="0096298F">
        <w:t xml:space="preserve">The ICTP practice model is grounded in </w:t>
      </w:r>
      <w:r w:rsidRPr="0096298F">
        <w:rPr>
          <w:i/>
          <w:iCs/>
        </w:rPr>
        <w:t>social cognitive theory</w:t>
      </w:r>
      <w:r w:rsidRPr="0096298F">
        <w:t xml:space="preserve">, which holds that learning and performance occur within a social context in which people are active agents who can influence and be influenced by their environment </w:t>
      </w:r>
      <w:r w:rsidRPr="0096298F">
        <w:fldChar w:fldCharType="begin"/>
      </w:r>
      <w:r w:rsidRPr="0096298F">
        <w:instrText xml:space="preserve"> ADDIN EN.CITE &lt;EndNote&gt;&lt;Cite&gt;&lt;Author&gt;Bandura&lt;/Author&gt;&lt;Year&gt;1986&lt;/Year&gt;&lt;RecNum&gt;155&lt;/RecNum&gt;&lt;DisplayText&gt;[95]&lt;/DisplayText&gt;&lt;record&gt;&lt;rec-number&gt;155&lt;/rec-number&gt;&lt;foreign-keys&gt;&lt;key app="EN" db-id="92tw0sxaredrdoeva2ovde9md0ept0ezp55z" timestamp="0"&gt;155&lt;/key&gt;&lt;/foreign-keys&gt;&lt;ref-type name="Book"&gt;6&lt;/ref-type&gt;&lt;contributors&gt;&lt;authors&gt;&lt;author&gt;Bandura, A&lt;/author&gt;&lt;/authors&gt;&lt;/contributors&gt;&lt;titles&gt;&lt;title&gt;Social foundations of thought and action: A social cognitive theory&lt;/title&gt;&lt;alt-title&gt;Social foundations of thought and action: a social cognitive theory&lt;/alt-title&gt;&lt;/titles&gt;&lt;dates&gt;&lt;year&gt;1986&lt;/year&gt;&lt;/dates&gt;&lt;publisher&gt;Englewood Cliffs, NJ: Prentice-Hall&lt;/publisher&gt;&lt;urls&gt;&lt;/urls&gt;&lt;/record&gt;&lt;/Cite&gt;&lt;/EndNote&gt;</w:instrText>
      </w:r>
      <w:r w:rsidRPr="0096298F">
        <w:fldChar w:fldCharType="separate"/>
      </w:r>
      <w:r w:rsidRPr="0096298F">
        <w:rPr>
          <w:noProof/>
        </w:rPr>
        <w:t>[1, 2</w:t>
      </w:r>
      <w:r w:rsidRPr="0096298F">
        <w:fldChar w:fldCharType="end"/>
      </w:r>
      <w:r w:rsidRPr="0096298F">
        <w:t xml:space="preserve">]. This offers a useful framework from which implementation support practitioners (ISPs) may be able to influence </w:t>
      </w:r>
      <w:r w:rsidRPr="0096298F">
        <w:rPr>
          <w:i/>
          <w:iCs/>
        </w:rPr>
        <w:t>implementation performance</w:t>
      </w:r>
      <w:r w:rsidRPr="0096298F">
        <w:t xml:space="preserve"> (i.e., the level of quality at which essential implementation practices are carried out [3]) at both individual/team and organizational/system levels. The following five key concepts within social cognitive theory are particularly useful for ISPs as they consider how to support positive changes in practice settings: reciprocal determinism, human agency, observational learning, self-regulation and self-efficacy, and goal-directed behavior.</w:t>
      </w:r>
    </w:p>
    <w:p w14:paraId="2C345C03" w14:textId="77777777" w:rsidR="00D531E0" w:rsidRPr="0096298F" w:rsidRDefault="00D531E0" w:rsidP="00D531E0">
      <w:pPr>
        <w:pStyle w:val="Heading3"/>
      </w:pPr>
      <w:r w:rsidRPr="0096298F">
        <w:t>Reciprocal Determinism</w:t>
      </w:r>
    </w:p>
    <w:p w14:paraId="6FBAB5C7" w14:textId="77777777" w:rsidR="00D531E0" w:rsidRPr="0096298F" w:rsidRDefault="00D531E0" w:rsidP="00D531E0">
      <w:r w:rsidRPr="0096298F">
        <w:t xml:space="preserve">Reciprocal determinism is the belief that human behavior is determined by cognitive factors, behavioral factors, and environmental factors, all of which interact with and influence each other </w:t>
      </w:r>
      <w:r w:rsidRPr="0096298F">
        <w:fldChar w:fldCharType="begin"/>
      </w:r>
      <w:r w:rsidRPr="0096298F">
        <w:instrText xml:space="preserve"> ADDIN EN.CITE &lt;EndNote&gt;&lt;Cite&gt;&lt;Author&gt;Bandura&lt;/Author&gt;&lt;Year&gt;1986&lt;/Year&gt;&lt;RecNum&gt;155&lt;/RecNum&gt;&lt;DisplayText&gt;[95]&lt;/DisplayText&gt;&lt;record&gt;&lt;rec-number&gt;155&lt;/rec-number&gt;&lt;foreign-keys&gt;&lt;key app="EN" db-id="92tw0sxaredrdoeva2ovde9md0ept0ezp55z" timestamp="0"&gt;155&lt;/key&gt;&lt;/foreign-keys&gt;&lt;ref-type name="Book"&gt;6&lt;/ref-type&gt;&lt;contributors&gt;&lt;authors&gt;&lt;author&gt;Bandura, A&lt;/author&gt;&lt;/authors&gt;&lt;/contributors&gt;&lt;titles&gt;&lt;title&gt;Social foundations of thought and action: A social cognitive theory&lt;/title&gt;&lt;alt-title&gt;Social foundations of thought and action: a social cognitive theory&lt;/alt-title&gt;&lt;/titles&gt;&lt;dates&gt;&lt;year&gt;1986&lt;/year&gt;&lt;/dates&gt;&lt;publisher&gt;Englewood Cliffs, NJ: Prentice-Hall&lt;/publisher&gt;&lt;urls&gt;&lt;/urls&gt;&lt;/record&gt;&lt;/Cite&gt;&lt;/EndNote&gt;</w:instrText>
      </w:r>
      <w:r w:rsidRPr="0096298F">
        <w:fldChar w:fldCharType="separate"/>
      </w:r>
      <w:r w:rsidRPr="0096298F">
        <w:rPr>
          <w:noProof/>
        </w:rPr>
        <w:t>[</w:t>
      </w:r>
      <w:r>
        <w:rPr>
          <w:noProof/>
        </w:rPr>
        <w:t>1</w:t>
      </w:r>
      <w:r w:rsidRPr="0096298F">
        <w:rPr>
          <w:noProof/>
        </w:rPr>
        <w:t>]</w:t>
      </w:r>
      <w:r w:rsidRPr="0096298F">
        <w:fldChar w:fldCharType="end"/>
      </w:r>
      <w:r w:rsidRPr="0096298F">
        <w:t xml:space="preserve">. Cognitive factors include </w:t>
      </w:r>
      <w:r w:rsidRPr="0096298F">
        <w:rPr>
          <w:i/>
          <w:iCs/>
        </w:rPr>
        <w:t>attitudes</w:t>
      </w:r>
      <w:r w:rsidRPr="0096298F">
        <w:t xml:space="preserve">, such as readiness for behavior change; </w:t>
      </w:r>
      <w:r w:rsidRPr="0096298F">
        <w:rPr>
          <w:i/>
          <w:iCs/>
        </w:rPr>
        <w:t>knowledge</w:t>
      </w:r>
      <w:r w:rsidRPr="0096298F">
        <w:t xml:space="preserve">, such as understanding of factors that influence implementation and the individual and team behaviors that create the conditions for such factors; and </w:t>
      </w:r>
      <w:r w:rsidRPr="0096298F">
        <w:rPr>
          <w:i/>
          <w:iCs/>
        </w:rPr>
        <w:t>expectations</w:t>
      </w:r>
      <w:r w:rsidRPr="0096298F">
        <w:t xml:space="preserve">, such as the likelihood of social or professional reinforcers or punishments, and one’s belief that they can positively effect change. </w:t>
      </w:r>
    </w:p>
    <w:p w14:paraId="68DC9990" w14:textId="77777777" w:rsidR="00D531E0" w:rsidRPr="0096298F" w:rsidRDefault="00D531E0" w:rsidP="00D531E0"/>
    <w:p w14:paraId="71FC1655" w14:textId="172BDAFF" w:rsidR="00D531E0" w:rsidRPr="0096298F" w:rsidRDefault="00D531E0" w:rsidP="00D531E0">
      <w:r w:rsidRPr="0096298F">
        <w:t xml:space="preserve">Behavioral factors include </w:t>
      </w:r>
      <w:r w:rsidRPr="0096298F">
        <w:rPr>
          <w:i/>
          <w:iCs/>
        </w:rPr>
        <w:t>skills</w:t>
      </w:r>
      <w:r w:rsidRPr="0096298F">
        <w:t xml:space="preserve"> and </w:t>
      </w:r>
      <w:r w:rsidRPr="0096298F">
        <w:rPr>
          <w:i/>
          <w:iCs/>
        </w:rPr>
        <w:t>abilities</w:t>
      </w:r>
      <w:r w:rsidRPr="0096298F">
        <w:t xml:space="preserve"> and the extent to which they have been refined through </w:t>
      </w:r>
      <w:r w:rsidRPr="0096298F">
        <w:rPr>
          <w:i/>
          <w:iCs/>
        </w:rPr>
        <w:t>practice</w:t>
      </w:r>
      <w:r w:rsidRPr="0096298F">
        <w:t>. In implementation practice, these may include co-creative behaviors</w:t>
      </w:r>
      <w:r>
        <w:t>;</w:t>
      </w:r>
      <w:r w:rsidRPr="0096298F">
        <w:t xml:space="preserve"> leadership and management behaviors</w:t>
      </w:r>
      <w:r>
        <w:t>;</w:t>
      </w:r>
      <w:r w:rsidRPr="0096298F">
        <w:t xml:space="preserve"> behaviors that support workforce development or the use of data for individual or organizational improvement</w:t>
      </w:r>
      <w:r>
        <w:t>;</w:t>
      </w:r>
      <w:r w:rsidRPr="0096298F">
        <w:t xml:space="preserve"> or behaviors that help create the conditions to influence social change through communications, messaging, and interpersonal strategies. </w:t>
      </w:r>
    </w:p>
    <w:p w14:paraId="6EF19FBB" w14:textId="4B93DBC5" w:rsidR="00D531E0" w:rsidRPr="0096298F" w:rsidRDefault="00D531E0" w:rsidP="00D531E0"/>
    <w:p w14:paraId="4689B581" w14:textId="0262E86A" w:rsidR="00D531E0" w:rsidRPr="0096298F" w:rsidRDefault="006E14E7" w:rsidP="00D531E0">
      <w:r>
        <w:rPr>
          <w:rFonts w:eastAsia="Libre Baskerville"/>
          <w:noProof/>
        </w:rPr>
        <w:lastRenderedPageBreak/>
        <mc:AlternateContent>
          <mc:Choice Requires="wps">
            <w:drawing>
              <wp:anchor distT="0" distB="0" distL="114300" distR="274320" simplePos="0" relativeHeight="251743232" behindDoc="0" locked="0" layoutInCell="1" allowOverlap="0" wp14:anchorId="46F83A5C" wp14:editId="555DB9ED">
                <wp:simplePos x="0" y="0"/>
                <wp:positionH relativeFrom="column">
                  <wp:posOffset>-460375</wp:posOffset>
                </wp:positionH>
                <wp:positionV relativeFrom="paragraph">
                  <wp:posOffset>279400</wp:posOffset>
                </wp:positionV>
                <wp:extent cx="1562735" cy="1890395"/>
                <wp:effectExtent l="0" t="0" r="24765" b="14605"/>
                <wp:wrapThrough wrapText="right">
                  <wp:wrapPolygon edited="0">
                    <wp:start x="0" y="0"/>
                    <wp:lineTo x="0" y="21622"/>
                    <wp:lineTo x="16501" y="21622"/>
                    <wp:lineTo x="16501" y="11609"/>
                    <wp:lineTo x="21767" y="10883"/>
                    <wp:lineTo x="21767" y="10738"/>
                    <wp:lineTo x="16501" y="9287"/>
                    <wp:lineTo x="16501" y="0"/>
                    <wp:lineTo x="0" y="0"/>
                  </wp:wrapPolygon>
                </wp:wrapThrough>
                <wp:docPr id="701512649" name="Rectangle 3"/>
                <wp:cNvGraphicFramePr/>
                <a:graphic xmlns:a="http://schemas.openxmlformats.org/drawingml/2006/main">
                  <a:graphicData uri="http://schemas.microsoft.com/office/word/2010/wordprocessingShape">
                    <wps:wsp>
                      <wps:cNvSpPr/>
                      <wps:spPr>
                        <a:xfrm>
                          <a:off x="0" y="0"/>
                          <a:ext cx="1562735" cy="1890395"/>
                        </a:xfrm>
                        <a:custGeom>
                          <a:avLst/>
                          <a:gdLst>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318736 w 1758315"/>
                            <a:gd name="connsiteY7" fmla="*/ 1780223 h 3560445"/>
                            <a:gd name="connsiteX8" fmla="*/ 1142500 w 1758315"/>
                            <a:gd name="connsiteY8" fmla="*/ 1780223 h 3560445"/>
                            <a:gd name="connsiteX9" fmla="*/ 1142500 w 1758315"/>
                            <a:gd name="connsiteY9" fmla="*/ 3560445 h 3560445"/>
                            <a:gd name="connsiteX10" fmla="*/ 0 w 1758315"/>
                            <a:gd name="connsiteY10" fmla="*/ 3560445 h 3560445"/>
                            <a:gd name="connsiteX11" fmla="*/ 0 w 1758315"/>
                            <a:gd name="connsiteY11"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142500 w 1758315"/>
                            <a:gd name="connsiteY7" fmla="*/ 1780223 h 3560445"/>
                            <a:gd name="connsiteX8" fmla="*/ 1142500 w 1758315"/>
                            <a:gd name="connsiteY8" fmla="*/ 3560445 h 3560445"/>
                            <a:gd name="connsiteX9" fmla="*/ 0 w 1758315"/>
                            <a:gd name="connsiteY9" fmla="*/ 3560445 h 3560445"/>
                            <a:gd name="connsiteX10" fmla="*/ 0 w 1758315"/>
                            <a:gd name="connsiteY10"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142500 w 1758315"/>
                            <a:gd name="connsiteY6" fmla="*/ 1780223 h 3560445"/>
                            <a:gd name="connsiteX7" fmla="*/ 1142500 w 1758315"/>
                            <a:gd name="connsiteY7" fmla="*/ 3560445 h 3560445"/>
                            <a:gd name="connsiteX8" fmla="*/ 0 w 1758315"/>
                            <a:gd name="connsiteY8" fmla="*/ 3560445 h 3560445"/>
                            <a:gd name="connsiteX9" fmla="*/ 0 w 1758315"/>
                            <a:gd name="connsiteY9" fmla="*/ 0 h 3560445"/>
                            <a:gd name="connsiteX0" fmla="*/ 0 w 1539196"/>
                            <a:gd name="connsiteY0" fmla="*/ 0 h 3560445"/>
                            <a:gd name="connsiteX1" fmla="*/ 1142500 w 1539196"/>
                            <a:gd name="connsiteY1" fmla="*/ 0 h 3560445"/>
                            <a:gd name="connsiteX2" fmla="*/ 1142500 w 1539196"/>
                            <a:gd name="connsiteY2" fmla="*/ 1780223 h 3560445"/>
                            <a:gd name="connsiteX3" fmla="*/ 1318736 w 1539196"/>
                            <a:gd name="connsiteY3" fmla="*/ 1780223 h 3560445"/>
                            <a:gd name="connsiteX4" fmla="*/ 1318736 w 1539196"/>
                            <a:gd name="connsiteY4" fmla="*/ 1780223 h 3560445"/>
                            <a:gd name="connsiteX5" fmla="*/ 1539196 w 1539196"/>
                            <a:gd name="connsiteY5" fmla="*/ 1784437 h 3560445"/>
                            <a:gd name="connsiteX6" fmla="*/ 1142500 w 1539196"/>
                            <a:gd name="connsiteY6" fmla="*/ 1780223 h 3560445"/>
                            <a:gd name="connsiteX7" fmla="*/ 1142500 w 1539196"/>
                            <a:gd name="connsiteY7" fmla="*/ 3560445 h 3560445"/>
                            <a:gd name="connsiteX8" fmla="*/ 0 w 1539196"/>
                            <a:gd name="connsiteY8" fmla="*/ 3560445 h 3560445"/>
                            <a:gd name="connsiteX9" fmla="*/ 0 w 1539196"/>
                            <a:gd name="connsiteY9" fmla="*/ 0 h 35604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539196" h="3560445">
                              <a:moveTo>
                                <a:pt x="0" y="0"/>
                              </a:moveTo>
                              <a:lnTo>
                                <a:pt x="1142500" y="0"/>
                              </a:lnTo>
                              <a:lnTo>
                                <a:pt x="1142500" y="1780223"/>
                              </a:lnTo>
                              <a:lnTo>
                                <a:pt x="1318736" y="1780223"/>
                              </a:lnTo>
                              <a:lnTo>
                                <a:pt x="1318736" y="1780223"/>
                              </a:lnTo>
                              <a:lnTo>
                                <a:pt x="1539196" y="1784437"/>
                              </a:lnTo>
                              <a:lnTo>
                                <a:pt x="1142500" y="1780223"/>
                              </a:lnTo>
                              <a:lnTo>
                                <a:pt x="1142500" y="3560445"/>
                              </a:lnTo>
                              <a:lnTo>
                                <a:pt x="0" y="3560445"/>
                              </a:lnTo>
                              <a:lnTo>
                                <a:pt x="0" y="0"/>
                              </a:lnTo>
                              <a:close/>
                            </a:path>
                          </a:pathLst>
                        </a:custGeom>
                        <a:noFill/>
                        <a:ln>
                          <a:solidFill>
                            <a:srgbClr val="9F396B"/>
                          </a:solidFill>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28C22FF7" w14:textId="77777777" w:rsidR="000C16D8" w:rsidRDefault="000C16D8" w:rsidP="000C16D8">
                            <w:pPr>
                              <w:pStyle w:val="FigureTitles"/>
                              <w:jc w:val="center"/>
                              <w:rPr>
                                <w:color w:val="000000" w:themeColor="text1"/>
                                <w:sz w:val="16"/>
                                <w:szCs w:val="16"/>
                                <w14:textOutline w14:w="12700" w14:cap="rnd" w14:cmpd="sng" w14:algn="ctr">
                                  <w14:noFill/>
                                  <w14:prstDash w14:val="solid"/>
                                  <w14:bevel/>
                                </w14:textOutline>
                              </w:rPr>
                            </w:pPr>
                            <w:r w:rsidRPr="003B6635">
                              <w:rPr>
                                <w:color w:val="000000" w:themeColor="text1"/>
                                <w:sz w:val="16"/>
                                <w:szCs w:val="16"/>
                                <w14:textOutline w14:w="12700" w14:cap="rnd" w14:cmpd="sng" w14:algn="ctr">
                                  <w14:noFill/>
                                  <w14:prstDash w14:val="solid"/>
                                  <w14:bevel/>
                                </w14:textOutline>
                              </w:rPr>
                              <w:t>EQUITY IN ACTION</w:t>
                            </w:r>
                          </w:p>
                          <w:p w14:paraId="3CB6E33C" w14:textId="77777777" w:rsidR="000C16D8" w:rsidRPr="003B6635" w:rsidRDefault="000C16D8" w:rsidP="000C16D8">
                            <w:pPr>
                              <w:pStyle w:val="FigureTitles"/>
                              <w:jc w:val="center"/>
                              <w:rPr>
                                <w:color w:val="000000" w:themeColor="text1"/>
                                <w:sz w:val="16"/>
                                <w:szCs w:val="16"/>
                                <w14:textOutline w14:w="12700" w14:cap="rnd" w14:cmpd="sng" w14:algn="ctr">
                                  <w14:noFill/>
                                  <w14:prstDash w14:val="solid"/>
                                  <w14:bevel/>
                                </w14:textOutline>
                              </w:rPr>
                            </w:pPr>
                          </w:p>
                          <w:p w14:paraId="4F3839BB" w14:textId="6616425D" w:rsidR="000C16D8" w:rsidRPr="003B6635" w:rsidRDefault="000E4127" w:rsidP="000C16D8">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Download</w:t>
                            </w:r>
                            <w:r w:rsidR="006E14E7">
                              <w:rPr>
                                <w:b w:val="0"/>
                                <w:bCs w:val="0"/>
                                <w:color w:val="000000" w:themeColor="text1"/>
                                <w:sz w:val="16"/>
                                <w:szCs w:val="16"/>
                                <w14:textOutline w14:w="12700" w14:cap="rnd" w14:cmpd="sng" w14:algn="ctr">
                                  <w14:noFill/>
                                  <w14:prstDash w14:val="solid"/>
                                  <w14:bevel/>
                                </w14:textOutline>
                              </w:rPr>
                              <w:t xml:space="preserve"> details on equity in implementation will be covered later in this brief in s</w:t>
                            </w:r>
                            <w:r w:rsidR="000C16D8" w:rsidRPr="003B6635">
                              <w:rPr>
                                <w:b w:val="0"/>
                                <w:bCs w:val="0"/>
                                <w:color w:val="000000" w:themeColor="text1"/>
                                <w:sz w:val="16"/>
                                <w:szCs w:val="16"/>
                                <w14:textOutline w14:w="12700" w14:cap="rnd" w14:cmpd="sng" w14:algn="ctr">
                                  <w14:noFill/>
                                  <w14:prstDash w14:val="solid"/>
                                  <w14:bevel/>
                                </w14:textOutline>
                              </w:rPr>
                              <w:t xml:space="preserve">ection </w:t>
                            </w:r>
                            <w:hyperlink r:id="rId8" w:history="1">
                              <w:r w:rsidR="000C16D8" w:rsidRPr="006E14E7">
                                <w:rPr>
                                  <w:rStyle w:val="Hyperlink"/>
                                  <w:sz w:val="16"/>
                                  <w:szCs w:val="16"/>
                                  <w14:textOutline w14:w="12700" w14:cap="rnd" w14:cmpd="sng" w14:algn="ctr">
                                    <w14:noFill/>
                                    <w14:prstDash w14:val="solid"/>
                                    <w14:bevel/>
                                  </w14:textOutline>
                                </w:rPr>
                                <w:t>Equity in Implementation Practice</w:t>
                              </w:r>
                            </w:hyperlink>
                            <w:r w:rsidR="006E14E7">
                              <w:rPr>
                                <w:sz w:val="16"/>
                                <w:szCs w:val="16"/>
                                <w14:textOutline w14:w="12700" w14:cap="rnd" w14:cmpd="sng" w14:algn="ctr">
                                  <w14:noFill/>
                                  <w14:prstDash w14:val="solid"/>
                                  <w14:bevel/>
                                </w14:textOutline>
                              </w:rPr>
                              <w:t>.</w:t>
                            </w:r>
                            <w:r w:rsidR="000C16D8" w:rsidRPr="003B6635">
                              <w:rPr>
                                <w:b w:val="0"/>
                                <w:bCs w:val="0"/>
                                <w:color w:val="000000" w:themeColor="text1"/>
                                <w:sz w:val="16"/>
                                <w:szCs w:val="16"/>
                                <w14:textOutline w14:w="12700" w14:cap="rnd" w14:cmpd="sng" w14:algn="ctr">
                                  <w14:noFill/>
                                  <w14:prstDash w14:val="solid"/>
                                  <w14:bevel/>
                                </w14:textOutline>
                              </w:rPr>
                              <w:t xml:space="preserve"> </w:t>
                            </w:r>
                          </w:p>
                        </w:txbxContent>
                      </wps:txbx>
                      <wps:bodyPr rot="0" spcFirstLastPara="0" vertOverflow="overflow" horzOverflow="overflow" vert="horz" wrap="square" lIns="91440" tIns="91440" rIns="457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6F83A5C" id="Rectangle 3" o:spid="_x0000_s1026" style="position:absolute;left:0;text-align:left;margin-left:-36.25pt;margin-top:22pt;width:123.05pt;height:148.85pt;z-index:251743232;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539196,35604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" o:allowoverlap="f" adj="-11796480,,5400" path="m,l1142500,r,1780223l1318736,1780223r,l1539196,1784437r-396696,-4214l1142500,3560445,,3560445,,xe" filled="f" strokecolor="#9f396b" strokeweight="1pt">
                <v:stroke joinstyle="miter"/>
                <v:formulas/>
                <v:path arrowok="t" o:connecttype="custom" o:connectlocs="0,0;1159972,0;1159972,945198;1338903,945198;1338903,945198;1562735,947435;1159972,945198;1159972,1890395;0,1890395;0,0" o:connectangles="0,0,0,0,0,0,0,0,0,0" textboxrect="0,0,1539196,3560445"/>
                <v:textbox inset=",7.2pt,36pt,0">
                  <w:txbxContent>
                    <w:p w14:paraId="28C22FF7" w14:textId="77777777" w:rsidR="000C16D8" w:rsidRDefault="000C16D8" w:rsidP="000C16D8">
                      <w:pPr>
                        <w:pStyle w:val="FigureTitles"/>
                        <w:jc w:val="center"/>
                        <w:rPr>
                          <w:color w:val="000000" w:themeColor="text1"/>
                          <w:sz w:val="16"/>
                          <w:szCs w:val="16"/>
                          <w14:textOutline w14:w="12700" w14:cap="rnd" w14:cmpd="sng" w14:algn="ctr">
                            <w14:noFill/>
                            <w14:prstDash w14:val="solid"/>
                            <w14:bevel/>
                          </w14:textOutline>
                        </w:rPr>
                      </w:pPr>
                      <w:r w:rsidRPr="003B6635">
                        <w:rPr>
                          <w:color w:val="000000" w:themeColor="text1"/>
                          <w:sz w:val="16"/>
                          <w:szCs w:val="16"/>
                          <w14:textOutline w14:w="12700" w14:cap="rnd" w14:cmpd="sng" w14:algn="ctr">
                            <w14:noFill/>
                            <w14:prstDash w14:val="solid"/>
                            <w14:bevel/>
                          </w14:textOutline>
                        </w:rPr>
                        <w:t>EQUITY IN ACTION</w:t>
                      </w:r>
                    </w:p>
                    <w:p w14:paraId="3CB6E33C" w14:textId="77777777" w:rsidR="000C16D8" w:rsidRPr="003B6635" w:rsidRDefault="000C16D8" w:rsidP="000C16D8">
                      <w:pPr>
                        <w:pStyle w:val="FigureTitles"/>
                        <w:jc w:val="center"/>
                        <w:rPr>
                          <w:color w:val="000000" w:themeColor="text1"/>
                          <w:sz w:val="16"/>
                          <w:szCs w:val="16"/>
                          <w14:textOutline w14:w="12700" w14:cap="rnd" w14:cmpd="sng" w14:algn="ctr">
                            <w14:noFill/>
                            <w14:prstDash w14:val="solid"/>
                            <w14:bevel/>
                          </w14:textOutline>
                        </w:rPr>
                      </w:pPr>
                    </w:p>
                    <w:p w14:paraId="4F3839BB" w14:textId="6616425D" w:rsidR="000C16D8" w:rsidRPr="003B6635" w:rsidRDefault="000E4127" w:rsidP="000C16D8">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Download</w:t>
                      </w:r>
                      <w:r w:rsidR="006E14E7">
                        <w:rPr>
                          <w:b w:val="0"/>
                          <w:bCs w:val="0"/>
                          <w:color w:val="000000" w:themeColor="text1"/>
                          <w:sz w:val="16"/>
                          <w:szCs w:val="16"/>
                          <w14:textOutline w14:w="12700" w14:cap="rnd" w14:cmpd="sng" w14:algn="ctr">
                            <w14:noFill/>
                            <w14:prstDash w14:val="solid"/>
                            <w14:bevel/>
                          </w14:textOutline>
                        </w:rPr>
                        <w:t xml:space="preserve"> details on equity in implementation will be covered later in this brief in s</w:t>
                      </w:r>
                      <w:r w:rsidR="000C16D8" w:rsidRPr="003B6635">
                        <w:rPr>
                          <w:b w:val="0"/>
                          <w:bCs w:val="0"/>
                          <w:color w:val="000000" w:themeColor="text1"/>
                          <w:sz w:val="16"/>
                          <w:szCs w:val="16"/>
                          <w14:textOutline w14:w="12700" w14:cap="rnd" w14:cmpd="sng" w14:algn="ctr">
                            <w14:noFill/>
                            <w14:prstDash w14:val="solid"/>
                            <w14:bevel/>
                          </w14:textOutline>
                        </w:rPr>
                        <w:t xml:space="preserve">ection </w:t>
                      </w:r>
                      <w:hyperlink r:id="rId9" w:history="1">
                        <w:r w:rsidR="000C16D8" w:rsidRPr="006E14E7">
                          <w:rPr>
                            <w:rStyle w:val="Hyperlink"/>
                            <w:sz w:val="16"/>
                            <w:szCs w:val="16"/>
                            <w14:textOutline w14:w="12700" w14:cap="rnd" w14:cmpd="sng" w14:algn="ctr">
                              <w14:noFill/>
                              <w14:prstDash w14:val="solid"/>
                              <w14:bevel/>
                            </w14:textOutline>
                          </w:rPr>
                          <w:t>Equity in Implementation Practice</w:t>
                        </w:r>
                      </w:hyperlink>
                      <w:r w:rsidR="006E14E7">
                        <w:rPr>
                          <w:sz w:val="16"/>
                          <w:szCs w:val="16"/>
                          <w14:textOutline w14:w="12700" w14:cap="rnd" w14:cmpd="sng" w14:algn="ctr">
                            <w14:noFill/>
                            <w14:prstDash w14:val="solid"/>
                            <w14:bevel/>
                          </w14:textOutline>
                        </w:rPr>
                        <w:t>.</w:t>
                      </w:r>
                      <w:r w:rsidR="000C16D8" w:rsidRPr="003B6635">
                        <w:rPr>
                          <w:b w:val="0"/>
                          <w:bCs w:val="0"/>
                          <w:color w:val="000000" w:themeColor="text1"/>
                          <w:sz w:val="16"/>
                          <w:szCs w:val="16"/>
                          <w14:textOutline w14:w="12700" w14:cap="rnd" w14:cmpd="sng" w14:algn="ctr">
                            <w14:noFill/>
                            <w14:prstDash w14:val="solid"/>
                            <w14:bevel/>
                          </w14:textOutline>
                        </w:rPr>
                        <w:t xml:space="preserve"> </w:t>
                      </w:r>
                    </w:p>
                  </w:txbxContent>
                </v:textbox>
                <w10:wrap type="through" side="right"/>
              </v:shape>
            </w:pict>
          </mc:Fallback>
        </mc:AlternateContent>
      </w:r>
      <w:r w:rsidR="00D531E0" w:rsidRPr="0096298F">
        <w:t xml:space="preserve">Environmental factors include </w:t>
      </w:r>
      <w:r w:rsidR="00D531E0" w:rsidRPr="6F12F9D7">
        <w:rPr>
          <w:i/>
          <w:iCs/>
        </w:rPr>
        <w:t>existing social or organizational norms</w:t>
      </w:r>
      <w:r w:rsidR="00D531E0" w:rsidRPr="0096298F">
        <w:t xml:space="preserve">, </w:t>
      </w:r>
      <w:r w:rsidR="00D531E0" w:rsidRPr="6F12F9D7">
        <w:rPr>
          <w:i/>
          <w:iCs/>
        </w:rPr>
        <w:t>incentives or disincentives</w:t>
      </w:r>
      <w:r w:rsidR="00D531E0" w:rsidRPr="0096298F">
        <w:t xml:space="preserve">, </w:t>
      </w:r>
      <w:r w:rsidR="00D531E0" w:rsidRPr="6F12F9D7">
        <w:rPr>
          <w:i/>
          <w:iCs/>
        </w:rPr>
        <w:t>policies and standard operating procedures</w:t>
      </w:r>
      <w:r w:rsidR="00D531E0" w:rsidRPr="0096298F">
        <w:t xml:space="preserve">, and the variety of other elements that make up the </w:t>
      </w:r>
      <w:r w:rsidR="00D531E0" w:rsidRPr="6F12F9D7">
        <w:rPr>
          <w:i/>
          <w:iCs/>
        </w:rPr>
        <w:t>context</w:t>
      </w:r>
      <w:r w:rsidR="00D531E0" w:rsidRPr="0096298F">
        <w:t xml:space="preserve"> in which implementation is occurring. When considering environmental factors, it is important to conduct an analysis of structural, institutional, and other environmental inequities that undergird all other factors determining human behavior. Without such an analysis, the roles of structural supports or barriers to success may be minimized in deference to the importance of individual factors and opportunities for improvement.</w:t>
      </w:r>
    </w:p>
    <w:p w14:paraId="2C04F759" w14:textId="77777777" w:rsidR="00D531E0" w:rsidRPr="0096298F" w:rsidRDefault="00D531E0" w:rsidP="00D531E0">
      <w:pPr>
        <w:pStyle w:val="Heading3"/>
      </w:pPr>
      <w:r w:rsidRPr="0096298F">
        <w:t>Human Agency</w:t>
      </w:r>
    </w:p>
    <w:p w14:paraId="5606D60C" w14:textId="1A586E35" w:rsidR="00D531E0" w:rsidRPr="00F008D4" w:rsidRDefault="00D531E0" w:rsidP="00F008D4">
      <w:r w:rsidRPr="0096298F">
        <w:t>Human agency</w:t>
      </w:r>
      <w:r>
        <w:t>—</w:t>
      </w:r>
      <w:r w:rsidRPr="0096298F">
        <w:t>the ability of humans to intentionally influence their own functioning and life circumstances</w:t>
      </w:r>
      <w:r>
        <w:t>—</w:t>
      </w:r>
      <w:r w:rsidRPr="0096298F">
        <w:t xml:space="preserve">is an essential concept in social cognitive theory for understanding human development, adaptation, and change </w:t>
      </w:r>
      <w:r w:rsidRPr="0096298F">
        <w:fldChar w:fldCharType="begin"/>
      </w:r>
      <w:r w:rsidRPr="0096298F">
        <w:instrText xml:space="preserve"> ADDIN EN.CITE &lt;EndNote&gt;&lt;Cite&gt;&lt;Author&gt;Bandura&lt;/Author&gt;&lt;Year&gt;2006&lt;/Year&gt;&lt;RecNum&gt;11577&lt;/RecNum&gt;&lt;DisplayText&gt;[96]&lt;/DisplayText&gt;&lt;record&gt;&lt;rec-number&gt;11577&lt;/rec-number&gt;&lt;foreign-keys&gt;&lt;key app="EN" db-id="92tw0sxaredrdoeva2ovde9md0ept0ezp55z" timestamp="1651176078"&gt;11577&lt;/key&gt;&lt;/foreign-keys&gt;&lt;ref-type name="Journal Article"&gt;17&lt;/ref-type&gt;&lt;contributors&gt;&lt;authors&gt;&lt;author&gt;Bandura, Albert&lt;/author&gt;&lt;/authors&gt;&lt;/contributors&gt;&lt;titles&gt;&lt;title&gt;Toward a Psychology of Human Agency&lt;/title&gt;&lt;secondary-title&gt;Perspectives on Psychological Science&lt;/secondary-title&gt;&lt;/titles&gt;&lt;periodical&gt;&lt;full-title&gt;Perspectives on Psychological Science&lt;/full-title&gt;&lt;/periodical&gt;&lt;pages&gt;164-180&lt;/pages&gt;&lt;volume&gt;1&lt;/volume&gt;&lt;number&gt;2&lt;/number&gt;&lt;dates&gt;&lt;year&gt;2006&lt;/year&gt;&lt;/dates&gt;&lt;accession-num&gt;26151469&lt;/accession-num&gt;&lt;urls&gt;&lt;related-urls&gt;&lt;url&gt;https://journals.sagepub.com/doi/abs/10.1111/j.1745-6916.2006.00011.x&lt;/url&gt;&lt;/related-urls&gt;&lt;/urls&gt;&lt;electronic-resource-num&gt;10.1111/j.1745-6916.2006.00011.x&lt;/electronic-resource-num&gt;&lt;/record&gt;&lt;/Cite&gt;&lt;/EndNote&gt;</w:instrText>
      </w:r>
      <w:r w:rsidRPr="0096298F">
        <w:fldChar w:fldCharType="separate"/>
      </w:r>
      <w:r w:rsidRPr="0096298F">
        <w:rPr>
          <w:noProof/>
        </w:rPr>
        <w:t>[</w:t>
      </w:r>
      <w:r>
        <w:rPr>
          <w:noProof/>
        </w:rPr>
        <w:t>4</w:t>
      </w:r>
      <w:r w:rsidRPr="0096298F">
        <w:rPr>
          <w:noProof/>
        </w:rPr>
        <w:t>]</w:t>
      </w:r>
      <w:r w:rsidRPr="0096298F">
        <w:fldChar w:fldCharType="end"/>
      </w:r>
      <w:r w:rsidRPr="0096298F">
        <w:t>. Human agency</w:t>
      </w:r>
      <w:r>
        <w:t xml:space="preserve"> </w:t>
      </w:r>
      <w:r w:rsidRPr="0096298F">
        <w:t xml:space="preserve">helps us understand why we often maintain the status quo </w:t>
      </w:r>
      <w:proofErr w:type="gramStart"/>
      <w:r w:rsidRPr="0096298F">
        <w:t>and also</w:t>
      </w:r>
      <w:proofErr w:type="gramEnd"/>
      <w:r w:rsidRPr="0096298F">
        <w:t xml:space="preserve"> how we might influence change. Bandura wrote,</w:t>
      </w:r>
    </w:p>
    <w:p w14:paraId="61633C49" w14:textId="76642F65" w:rsidR="00D531E0" w:rsidRPr="00F008D4" w:rsidRDefault="00D531E0" w:rsidP="00F008D4">
      <w:pPr>
        <w:pStyle w:val="Quote"/>
      </w:pPr>
      <w:r w:rsidRPr="0096298F">
        <w:t xml:space="preserve">People are self-organizing, proactive, self-regulating, and self-reflecting. They are not simply onlookers of their behavior. They are contributors to their life circumstances, not just products of them. </w:t>
      </w:r>
      <w:r w:rsidRPr="0096298F">
        <w:fldChar w:fldCharType="begin"/>
      </w:r>
      <w:r w:rsidRPr="0096298F">
        <w:instrText xml:space="preserve"> ADDIN EN.CITE &lt;EndNote&gt;&lt;Cite&gt;&lt;Author&gt;Bandura&lt;/Author&gt;&lt;Year&gt;2006&lt;/Year&gt;&lt;RecNum&gt;11577&lt;/RecNum&gt;&lt;DisplayText&gt;[96]&lt;/DisplayText&gt;&lt;record&gt;&lt;rec-number&gt;11577&lt;/rec-number&gt;&lt;foreign-keys&gt;&lt;key app="EN" db-id="92tw0sxaredrdoeva2ovde9md0ept0ezp55z" timestamp="1651176078"&gt;11577&lt;/key&gt;&lt;/foreign-keys&gt;&lt;ref-type name="Journal Article"&gt;17&lt;/ref-type&gt;&lt;contributors&gt;&lt;authors&gt;&lt;author&gt;Bandura, Albert&lt;/author&gt;&lt;/authors&gt;&lt;/contributors&gt;&lt;titles&gt;&lt;title&gt;Toward a Psychology of Human Agency&lt;/title&gt;&lt;secondary-title&gt;Perspectives on Psychological Science&lt;/secondary-title&gt;&lt;/titles&gt;&lt;periodical&gt;&lt;full-title&gt;Perspectives on Psychological Science&lt;/full-title&gt;&lt;/periodical&gt;&lt;pages&gt;164-180&lt;/pages&gt;&lt;volume&gt;1&lt;/volume&gt;&lt;number&gt;2&lt;/number&gt;&lt;dates&gt;&lt;year&gt;2006&lt;/year&gt;&lt;/dates&gt;&lt;accession-num&gt;26151469&lt;/accession-num&gt;&lt;urls&gt;&lt;related-urls&gt;&lt;url&gt;https://journals.sagepub.com/doi/abs/10.1111/j.1745-6916.2006.00011.x&lt;/url&gt;&lt;/related-urls&gt;&lt;/urls&gt;&lt;electronic-resource-num&gt;10.1111/j.1745-6916.2006.00011.x&lt;/electronic-resource-num&gt;&lt;/record&gt;&lt;/Cite&gt;&lt;/EndNote&gt;</w:instrText>
      </w:r>
      <w:r w:rsidRPr="0096298F">
        <w:fldChar w:fldCharType="separate"/>
      </w:r>
      <w:r w:rsidRPr="0096298F">
        <w:rPr>
          <w:noProof/>
        </w:rPr>
        <w:t>[</w:t>
      </w:r>
      <w:r>
        <w:rPr>
          <w:noProof/>
        </w:rPr>
        <w:t>4</w:t>
      </w:r>
      <w:r w:rsidRPr="0096298F">
        <w:rPr>
          <w:noProof/>
        </w:rPr>
        <w:t xml:space="preserve">, </w:t>
      </w:r>
      <w:r w:rsidRPr="0096298F">
        <w:fldChar w:fldCharType="end"/>
      </w:r>
      <w:r w:rsidRPr="0096298F">
        <w:t>p. 164]</w:t>
      </w:r>
    </w:p>
    <w:p w14:paraId="370CB71A" w14:textId="77777777" w:rsidR="00D531E0" w:rsidRPr="0096298F" w:rsidRDefault="00D531E0" w:rsidP="00D531E0">
      <w:r w:rsidRPr="0096298F">
        <w:t xml:space="preserve">In the context of implementation practice, the concept of human agency affords a lens through which to explore current implementation performance and a vehicle through which to improve implementation performance. To this latter point, recognizing and reinforcing human agency is necessary to create </w:t>
      </w:r>
      <w:r w:rsidRPr="0096298F">
        <w:rPr>
          <w:i/>
          <w:iCs/>
        </w:rPr>
        <w:t>change agency</w:t>
      </w:r>
      <w:r w:rsidRPr="0096298F">
        <w:t xml:space="preserve"> (i.e., behavioral factors </w:t>
      </w:r>
      <w:r w:rsidRPr="0096298F">
        <w:rPr>
          <w:color w:val="000000" w:themeColor="text1"/>
          <w:shd w:val="clear" w:color="auto" w:fill="FFFFFF"/>
        </w:rPr>
        <w:t>aimed at</w:t>
      </w:r>
      <w:r w:rsidRPr="0096298F">
        <w:rPr>
          <w:rFonts w:ascii="Georgia" w:hAnsi="Georgia"/>
          <w:color w:val="000000" w:themeColor="text1"/>
          <w:sz w:val="27"/>
          <w:szCs w:val="27"/>
          <w:shd w:val="clear" w:color="auto" w:fill="FFFFFF"/>
        </w:rPr>
        <w:t xml:space="preserve"> </w:t>
      </w:r>
      <w:r w:rsidRPr="0096298F">
        <w:rPr>
          <w:color w:val="000000" w:themeColor="text1"/>
          <w:shd w:val="clear" w:color="auto" w:fill="FFFFFF"/>
        </w:rPr>
        <w:t>bringing about intended changes</w:t>
      </w:r>
      <w:r w:rsidRPr="0096298F">
        <w:rPr>
          <w:rFonts w:ascii="Georgia" w:hAnsi="Georgia"/>
          <w:color w:val="333333"/>
          <w:sz w:val="27"/>
          <w:szCs w:val="27"/>
          <w:shd w:val="clear" w:color="auto" w:fill="FFFFFF"/>
        </w:rPr>
        <w:t>)</w:t>
      </w:r>
      <w:r w:rsidRPr="0096298F">
        <w:t xml:space="preserve"> in implementation practice. Change agency is widely recognized as an essential ingredient in the implementation of innovative programs and practices [</w:t>
      </w:r>
      <w:r>
        <w:t>5–8</w:t>
      </w:r>
      <w:r w:rsidRPr="0096298F">
        <w:t>].</w:t>
      </w:r>
    </w:p>
    <w:p w14:paraId="7DD94093" w14:textId="77777777" w:rsidR="00D531E0" w:rsidRPr="0096298F" w:rsidRDefault="00D531E0" w:rsidP="00D531E0"/>
    <w:p w14:paraId="128F4955" w14:textId="77777777" w:rsidR="00D531E0" w:rsidRPr="0096298F" w:rsidRDefault="00D531E0" w:rsidP="00D531E0">
      <w:r w:rsidRPr="0096298F">
        <w:t xml:space="preserve">Bandura </w:t>
      </w:r>
      <w:r w:rsidRPr="0096298F">
        <w:fldChar w:fldCharType="begin"/>
      </w:r>
      <w:r w:rsidRPr="0096298F">
        <w:instrText xml:space="preserve"> ADDIN EN.CITE &lt;EndNote&gt;&lt;Cite&gt;&lt;Author&gt;Bandura&lt;/Author&gt;&lt;Year&gt;2000&lt;/Year&gt;&lt;RecNum&gt;157&lt;/RecNum&gt;&lt;DisplayText&gt;[97]&lt;/DisplayText&gt;&lt;record&gt;&lt;rec-number&gt;157&lt;/rec-number&gt;&lt;foreign-keys&gt;&lt;key app="EN" db-id="92tw0sxaredrdoeva2ovde9md0ept0ezp55z" timestamp="0"&gt;157&lt;/key&gt;&lt;/foreign-keys&gt;&lt;ref-type name="Journal Article"&gt;17&lt;/ref-type&gt;&lt;contributors&gt;&lt;authors&gt;&lt;author&gt;Bandura, A&lt;/author&gt;&lt;/authors&gt;&lt;/contributors&gt;&lt;titles&gt;&lt;title&gt;Exercise of human agency through collective efficacy&lt;/title&gt;&lt;secondary-title&gt;Current Directions in Psychological Science&lt;/secondary-title&gt;&lt;alt-title&gt;Current Directions in Psychological Science&lt;/alt-title&gt;&lt;/titles&gt;&lt;periodical&gt;&lt;full-title&gt;Current Directions in Psychological Science&lt;/full-title&gt;&lt;/periodical&gt;&lt;alt-periodical&gt;&lt;full-title&gt;Current Directions in Psychological Science&lt;/full-title&gt;&lt;/alt-periodical&gt;&lt;pages&gt;75 - 78&lt;/pages&gt;&lt;volume&gt;9&lt;/volume&gt;&lt;dates&gt;&lt;year&gt;2000&lt;/year&gt;&lt;/dates&gt;&lt;urls&gt;&lt;/urls&gt;&lt;/record&gt;&lt;/Cite&gt;&lt;/EndNote&gt;</w:instrText>
      </w:r>
      <w:r w:rsidRPr="0096298F">
        <w:fldChar w:fldCharType="separate"/>
      </w:r>
      <w:r w:rsidRPr="0096298F">
        <w:rPr>
          <w:noProof/>
        </w:rPr>
        <w:t>[</w:t>
      </w:r>
      <w:r>
        <w:rPr>
          <w:noProof/>
        </w:rPr>
        <w:t>9</w:t>
      </w:r>
      <w:r w:rsidRPr="0096298F">
        <w:rPr>
          <w:noProof/>
        </w:rPr>
        <w:t>]</w:t>
      </w:r>
      <w:r w:rsidRPr="0096298F">
        <w:fldChar w:fldCharType="end"/>
      </w:r>
      <w:r w:rsidRPr="0096298F">
        <w:t xml:space="preserve"> extended the concept of human agency to </w:t>
      </w:r>
      <w:r w:rsidRPr="0096298F">
        <w:rPr>
          <w:i/>
          <w:iCs/>
        </w:rPr>
        <w:t>collective agency</w:t>
      </w:r>
      <w:r w:rsidRPr="0096298F">
        <w:t>—collective efforts and organizational contexts that influence outcomes. He noted that collective agency</w:t>
      </w:r>
      <w:r w:rsidRPr="0096298F" w:rsidDel="00C048AE">
        <w:rPr>
          <w:i/>
          <w:iCs/>
        </w:rPr>
        <w:t xml:space="preserve"> </w:t>
      </w:r>
      <w:r w:rsidRPr="0096298F">
        <w:t xml:space="preserve">is important in contexts in which interdependent factors influence performance, which is characteristic of implementation and scaling. He stated that collective agency can be exercised “through shared beliefs in the power to produce effects by collective action” </w:t>
      </w:r>
      <w:r w:rsidRPr="0096298F">
        <w:fldChar w:fldCharType="begin"/>
      </w:r>
      <w:r w:rsidRPr="0096298F">
        <w:instrText xml:space="preserve"> ADDIN EN.CITE &lt;EndNote&gt;&lt;Cite&gt;&lt;Author&gt;Bandura&lt;/Author&gt;&lt;Year&gt;2000&lt;/Year&gt;&lt;RecNum&gt;157&lt;/RecNum&gt;&lt;DisplayText&gt;[97]&lt;/DisplayText&gt;&lt;record&gt;&lt;rec-number&gt;157&lt;/rec-number&gt;&lt;foreign-keys&gt;&lt;key app="EN" db-id="92tw0sxaredrdoeva2ovde9md0ept0ezp55z" timestamp="0"&gt;157&lt;/key&gt;&lt;/foreign-keys&gt;&lt;ref-type name="Journal Article"&gt;17&lt;/ref-type&gt;&lt;contributors&gt;&lt;authors&gt;&lt;author&gt;Bandura, A&lt;/author&gt;&lt;/authors&gt;&lt;/contributors&gt;&lt;titles&gt;&lt;title&gt;Exercise of human agency through collective efficacy&lt;/title&gt;&lt;secondary-title&gt;Current Directions in Psychological Science&lt;/secondary-title&gt;&lt;alt-title&gt;Current Directions in Psychological Science&lt;/alt-title&gt;&lt;/titles&gt;&lt;periodical&gt;&lt;full-title&gt;Current Directions in Psychological Science&lt;/full-title&gt;&lt;/periodical&gt;&lt;alt-periodical&gt;&lt;full-title&gt;Current Directions in Psychological Science&lt;/full-title&gt;&lt;/alt-periodical&gt;&lt;pages&gt;75 - 78&lt;/pages&gt;&lt;volume&gt;9&lt;/volume&gt;&lt;dates&gt;&lt;year&gt;2000&lt;/year&gt;&lt;/dates&gt;&lt;urls&gt;&lt;/urls&gt;&lt;/record&gt;&lt;/Cite&gt;&lt;/EndNote&gt;</w:instrText>
      </w:r>
      <w:r w:rsidRPr="0096298F">
        <w:fldChar w:fldCharType="separate"/>
      </w:r>
      <w:r w:rsidRPr="0096298F">
        <w:rPr>
          <w:noProof/>
        </w:rPr>
        <w:t>[</w:t>
      </w:r>
      <w:r>
        <w:rPr>
          <w:noProof/>
        </w:rPr>
        <w:t>9</w:t>
      </w:r>
      <w:r w:rsidRPr="0096298F">
        <w:rPr>
          <w:noProof/>
        </w:rPr>
        <w:t xml:space="preserve">, </w:t>
      </w:r>
      <w:r w:rsidRPr="0096298F">
        <w:fldChar w:fldCharType="end"/>
      </w:r>
      <w:r w:rsidRPr="0096298F">
        <w:t xml:space="preserve">p. 75]. Thus, for the ISP, the intention is not only to promote individual agency, but to promote collective agency through implementation teaming structures, organizations, communities, and system partners. In fact, the use of </w:t>
      </w:r>
      <w:r w:rsidRPr="0096298F">
        <w:lastRenderedPageBreak/>
        <w:t>individual agency, alone, is likely insufficient to generate the improvements needed for successful implementation.</w:t>
      </w:r>
    </w:p>
    <w:p w14:paraId="1DFCF402" w14:textId="77777777" w:rsidR="00D531E0" w:rsidRPr="0096298F" w:rsidRDefault="00D531E0" w:rsidP="00D531E0">
      <w:pPr>
        <w:pStyle w:val="Heading3"/>
      </w:pPr>
      <w:r w:rsidRPr="0096298F">
        <w:t>Observational Learning</w:t>
      </w:r>
    </w:p>
    <w:p w14:paraId="0C29B810" w14:textId="77777777" w:rsidR="00D531E0" w:rsidRPr="0096298F" w:rsidRDefault="00D531E0" w:rsidP="00D531E0">
      <w:r w:rsidRPr="0096298F">
        <w:t xml:space="preserve">Observational learning </w:t>
      </w:r>
      <w:r w:rsidRPr="0096298F">
        <w:fldChar w:fldCharType="begin"/>
      </w:r>
      <w:r w:rsidRPr="0096298F">
        <w:instrText xml:space="preserve"> ADDIN EN.CITE &lt;EndNote&gt;&lt;Cite&gt;&lt;Author&gt;Bandura&lt;/Author&gt;&lt;Year&gt;1977&lt;/Year&gt;&lt;RecNum&gt;11589&lt;/RecNum&gt;&lt;DisplayText&gt;[98, 99]&lt;/DisplayText&gt;&lt;record&gt;&lt;rec-number&gt;11589&lt;/rec-number&gt;&lt;foreign-keys&gt;&lt;key app="EN" db-id="92tw0sxaredrdoeva2ovde9md0ept0ezp55z" timestamp="1658677367"&gt;11589&lt;/key&gt;&lt;/foreign-keys&gt;&lt;ref-type name="Book"&gt;6&lt;/ref-type&gt;&lt;contributors&gt;&lt;authors&gt;&lt;author&gt;Bandura, A.&lt;/author&gt;&lt;/authors&gt;&lt;/contributors&gt;&lt;titles&gt;&lt;title&gt;Social learning theory&lt;/title&gt;&lt;/titles&gt;&lt;dates&gt;&lt;year&gt;1977&lt;/year&gt;&lt;/dates&gt;&lt;pub-location&gt;Englewood Cliffs, NJ&lt;/pub-location&gt;&lt;publisher&gt;Prentice Hall&lt;/publisher&gt;&lt;urls&gt;&lt;/urls&gt;&lt;/record&gt;&lt;/Cite&gt;&lt;Cite&gt;&lt;Author&gt;Bandura&lt;/Author&gt;&lt;Year&gt;1972&lt;/Year&gt;&lt;RecNum&gt;11590&lt;/RecNum&gt;&lt;record&gt;&lt;rec-number&gt;11590&lt;/rec-number&gt;&lt;foreign-keys&gt;&lt;key app="EN" db-id="92tw0sxaredrdoeva2ovde9md0ept0ezp55z" timestamp="1658677465"&gt;11590&lt;/key&gt;&lt;/foreign-keys&gt;&lt;ref-type name="Book Section"&gt;5&lt;/ref-type&gt;&lt;contributors&gt;&lt;authors&gt;&lt;author&gt;Bandura, A.&lt;/author&gt;&lt;/authors&gt;&lt;secondary-authors&gt;&lt;author&gt;Parke, R. D.&lt;/author&gt;&lt;/secondary-authors&gt;&lt;/contributors&gt;&lt;titles&gt;&lt;title&gt;Modeling theory: Some traditions, trends, and disputes&lt;/title&gt;&lt;secondary-title&gt;Recent trends in Social Learning Theory&lt;/secondary-title&gt;&lt;/titles&gt;&lt;dates&gt;&lt;year&gt;1972&lt;/year&gt;&lt;/dates&gt;&lt;pub-location&gt;New York&lt;/pub-location&gt;&lt;publisher&gt;Academic Press&lt;/publisher&gt;&lt;isbn&gt;ISBN 0-12-545050-8&lt;/isbn&gt;&lt;urls&gt;&lt;/urls&gt;&lt;/record&gt;&lt;/Cite&gt;&lt;/EndNote&gt;</w:instrText>
      </w:r>
      <w:r w:rsidRPr="0096298F">
        <w:fldChar w:fldCharType="separate"/>
      </w:r>
      <w:r w:rsidRPr="0096298F">
        <w:rPr>
          <w:noProof/>
        </w:rPr>
        <w:t>[</w:t>
      </w:r>
      <w:r>
        <w:rPr>
          <w:noProof/>
        </w:rPr>
        <w:t>10</w:t>
      </w:r>
      <w:r w:rsidRPr="0096298F">
        <w:rPr>
          <w:noProof/>
        </w:rPr>
        <w:t xml:space="preserve">, </w:t>
      </w:r>
      <w:r>
        <w:rPr>
          <w:noProof/>
        </w:rPr>
        <w:t>11</w:t>
      </w:r>
      <w:r w:rsidRPr="0096298F">
        <w:rPr>
          <w:noProof/>
        </w:rPr>
        <w:t>]</w:t>
      </w:r>
      <w:r w:rsidRPr="0096298F">
        <w:fldChar w:fldCharType="end"/>
      </w:r>
      <w:r w:rsidRPr="0096298F">
        <w:t xml:space="preserve"> is one of the original concepts in social cognitive theory, first conceptualized within the theory’s close predecessor, </w:t>
      </w:r>
      <w:r w:rsidRPr="0096298F">
        <w:rPr>
          <w:i/>
          <w:iCs/>
        </w:rPr>
        <w:t>social learning theory</w:t>
      </w:r>
      <w:r w:rsidRPr="0096298F">
        <w:t xml:space="preserve">. Essentially, observational learning posits that humans learn through social models and vicarious reinforcement. </w:t>
      </w:r>
    </w:p>
    <w:p w14:paraId="3786EE4B" w14:textId="77777777" w:rsidR="00D531E0" w:rsidRPr="0096298F" w:rsidRDefault="00D531E0" w:rsidP="00D531E0"/>
    <w:p w14:paraId="4E707ABA" w14:textId="77777777" w:rsidR="00D531E0" w:rsidRPr="0096298F" w:rsidRDefault="00D531E0" w:rsidP="00D531E0">
      <w:r w:rsidRPr="0096298F">
        <w:rPr>
          <w:i/>
          <w:iCs/>
        </w:rPr>
        <w:t>Social models</w:t>
      </w:r>
      <w:r w:rsidRPr="0096298F">
        <w:t xml:space="preserve"> are individuals or groups of people whom learners observe and whose behaviors they may reproduce. Social models are more effective than other methods of learning to the extent that the learner </w:t>
      </w:r>
      <w:proofErr w:type="gramStart"/>
      <w:r w:rsidRPr="0096298F">
        <w:t>is able to</w:t>
      </w:r>
      <w:proofErr w:type="gramEnd"/>
      <w:r w:rsidRPr="0096298F">
        <w:t xml:space="preserve"> identify with their behaviors, values, beliefs, and attitudes or otherwise perceives them to be similar to themself. </w:t>
      </w:r>
    </w:p>
    <w:p w14:paraId="4C211659" w14:textId="77777777" w:rsidR="00D531E0" w:rsidRPr="0096298F" w:rsidRDefault="00D531E0" w:rsidP="00D531E0"/>
    <w:p w14:paraId="2C6339F0" w14:textId="77777777" w:rsidR="00D531E0" w:rsidRPr="0096298F" w:rsidRDefault="00D531E0" w:rsidP="00D531E0">
      <w:r w:rsidRPr="0096298F">
        <w:rPr>
          <w:i/>
          <w:iCs/>
        </w:rPr>
        <w:t>Vicarious reinforcement</w:t>
      </w:r>
      <w:r w:rsidRPr="0096298F">
        <w:t xml:space="preserve"> is the extent to which the learner observes the social model being reinforced or punished for their behavior. This might take the form of facilitation (seeing others reinforced for an action), inhibition (seeing others punished for an action), or disinhibition (seeing others not punished for an action that the individual thinks should be punished). </w:t>
      </w:r>
    </w:p>
    <w:p w14:paraId="75B26B59" w14:textId="77777777" w:rsidR="00D531E0" w:rsidRPr="0096298F" w:rsidRDefault="00D531E0" w:rsidP="00D531E0"/>
    <w:p w14:paraId="58CD3A41" w14:textId="77777777" w:rsidR="00D531E0" w:rsidRPr="0096298F" w:rsidRDefault="00D531E0" w:rsidP="00D531E0">
      <w:r w:rsidRPr="0096298F">
        <w:t xml:space="preserve">Observational learning may also occur through </w:t>
      </w:r>
      <w:r w:rsidRPr="0096298F">
        <w:rPr>
          <w:i/>
          <w:iCs/>
        </w:rPr>
        <w:t>mass modeling</w:t>
      </w:r>
      <w:r w:rsidRPr="0096298F">
        <w:t xml:space="preserve">, such as through mass media or communication, including the way that organizational and social norms may be communicated. </w:t>
      </w:r>
    </w:p>
    <w:p w14:paraId="5440B24B" w14:textId="77777777" w:rsidR="00D531E0" w:rsidRPr="0096298F" w:rsidRDefault="00D531E0" w:rsidP="00D531E0"/>
    <w:p w14:paraId="5104C98D" w14:textId="77777777" w:rsidR="00D531E0" w:rsidRPr="0096298F" w:rsidRDefault="00D531E0" w:rsidP="00D531E0">
      <w:r w:rsidRPr="0096298F">
        <w:t xml:space="preserve">Importantly, social cognitive theory differentiates learning from performance, defining learning as a change in mental structures (e.g., ideas, perceptions, beliefs) that creates the </w:t>
      </w:r>
      <w:r w:rsidRPr="0096298F">
        <w:rPr>
          <w:i/>
          <w:iCs/>
        </w:rPr>
        <w:t>potential</w:t>
      </w:r>
      <w:r w:rsidRPr="0096298F">
        <w:t xml:space="preserve"> to demonstrate different behaviors. In contrast, performance is the actual demonstration of a learned behavior.</w:t>
      </w:r>
    </w:p>
    <w:p w14:paraId="3FB50C0D" w14:textId="77777777" w:rsidR="00D531E0" w:rsidRPr="0096298F" w:rsidRDefault="00D531E0" w:rsidP="00D531E0"/>
    <w:p w14:paraId="1F9C22CB" w14:textId="77777777" w:rsidR="00D531E0" w:rsidRPr="0096298F" w:rsidRDefault="00D531E0" w:rsidP="00D531E0">
      <w:r w:rsidRPr="0096298F">
        <w:t>ISPs can use these concepts to</w:t>
      </w:r>
    </w:p>
    <w:p w14:paraId="43EF97F1" w14:textId="77777777" w:rsidR="00D531E0" w:rsidRPr="0096298F" w:rsidRDefault="00D531E0" w:rsidP="00D531E0">
      <w:pPr>
        <w:pStyle w:val="ListBullet"/>
      </w:pPr>
      <w:r w:rsidRPr="0096298F">
        <w:t>understand support participants</w:t>
      </w:r>
      <w:r>
        <w:t>’</w:t>
      </w:r>
      <w:r w:rsidRPr="0096298F">
        <w:t xml:space="preserve"> prior learning that may have influenced their current behavior and </w:t>
      </w:r>
    </w:p>
    <w:p w14:paraId="59A4DC5B" w14:textId="77777777" w:rsidR="00D531E0" w:rsidRPr="0096298F" w:rsidRDefault="00D531E0" w:rsidP="00D531E0">
      <w:pPr>
        <w:pStyle w:val="ListBullet"/>
      </w:pPr>
      <w:r w:rsidRPr="0096298F">
        <w:t xml:space="preserve">plan experiential learning activities to shape the new behaviors needed to advance implementation performance goals. </w:t>
      </w:r>
    </w:p>
    <w:p w14:paraId="24A666CD" w14:textId="77777777" w:rsidR="00D531E0" w:rsidRPr="0096298F" w:rsidRDefault="00D531E0" w:rsidP="00D531E0">
      <w:pPr>
        <w:rPr>
          <w:rFonts w:ascii="Libre Baskerville" w:hAnsi="Libre Baskerville" w:cs="Merriweather"/>
        </w:rPr>
      </w:pPr>
    </w:p>
    <w:p w14:paraId="1EC294DA" w14:textId="77777777" w:rsidR="00D531E0" w:rsidRPr="0096298F" w:rsidRDefault="00D531E0" w:rsidP="00D531E0">
      <w:r w:rsidRPr="0096298F">
        <w:t xml:space="preserve">Understanding the distinction between performance and learning can help ISPs to diagnose performance challenges. On the one hand, ineffective performance may be a condition of learning (or lack thereof). On the other hand, individuals or teams of individuals may have the learning they need, </w:t>
      </w:r>
      <w:r w:rsidRPr="0096298F">
        <w:lastRenderedPageBreak/>
        <w:t xml:space="preserve">but not the organizational or system conditions that incentivize the demonstration of such learning (i.e., performance). </w:t>
      </w:r>
    </w:p>
    <w:p w14:paraId="29D52286" w14:textId="77777777" w:rsidR="00D531E0" w:rsidRPr="0096298F" w:rsidRDefault="00D531E0" w:rsidP="00D531E0"/>
    <w:p w14:paraId="709A326A" w14:textId="77777777" w:rsidR="00D531E0" w:rsidRPr="0096298F" w:rsidRDefault="00D531E0" w:rsidP="00D531E0">
      <w:r w:rsidRPr="0096298F">
        <w:t>ISPs are usually working toward collective change at organizational and system levels, which often extends beyond those individuals participating most directly in the support process. Therefore, leadership and mass communication strategies can be important vehicles to model and reinforce effective implementation practices across broader organizational and system partners. A final and critical point about social models is that it is essential for ISPs</w:t>
      </w:r>
      <w:r w:rsidRPr="0096298F">
        <w:rPr>
          <w:b/>
          <w:bCs/>
        </w:rPr>
        <w:t xml:space="preserve"> </w:t>
      </w:r>
      <w:r w:rsidRPr="0096298F">
        <w:t>to see themselves as social models for support participants, and</w:t>
      </w:r>
      <w:r w:rsidRPr="0096298F">
        <w:rPr>
          <w:b/>
          <w:bCs/>
        </w:rPr>
        <w:t xml:space="preserve"> </w:t>
      </w:r>
      <w:r w:rsidRPr="0096298F">
        <w:t>to see support participants as social models for others in their organization, community, or system.</w:t>
      </w:r>
    </w:p>
    <w:p w14:paraId="668CEE23" w14:textId="77777777" w:rsidR="00D531E0" w:rsidRPr="0096298F" w:rsidRDefault="00D531E0" w:rsidP="00D531E0">
      <w:pPr>
        <w:pStyle w:val="Heading3"/>
      </w:pPr>
      <w:r w:rsidRPr="0096298F">
        <w:t>Self-Regulation</w:t>
      </w:r>
    </w:p>
    <w:p w14:paraId="4798A8A1" w14:textId="77777777" w:rsidR="00D531E0" w:rsidRPr="0096298F" w:rsidRDefault="00D531E0" w:rsidP="00D531E0">
      <w:r w:rsidRPr="0096298F">
        <w:t xml:space="preserve">Self-regulation </w:t>
      </w:r>
      <w:r w:rsidRPr="0096298F">
        <w:fldChar w:fldCharType="begin"/>
      </w:r>
      <w:r w:rsidRPr="0096298F">
        <w:instrText xml:space="preserve"> ADDIN EN.CITE &lt;EndNote&gt;&lt;Cite&gt;&lt;Author&gt;Bandura&lt;/Author&gt;&lt;Year&gt;1991&lt;/Year&gt;&lt;RecNum&gt;11574&lt;/RecNum&gt;&lt;DisplayText&gt;[100]&lt;/DisplayText&gt;&lt;record&gt;&lt;rec-number&gt;11574&lt;/rec-number&gt;&lt;foreign-keys&gt;&lt;key app="EN" db-id="92tw0sxaredrdoeva2ovde9md0ept0ezp55z" timestamp="1651164419"&gt;11574&lt;/key&gt;&lt;/foreign-keys&gt;&lt;ref-type name="Journal Article"&gt;17&lt;/ref-type&gt;&lt;contributors&gt;&lt;authors&gt;&lt;author&gt;Bandura, Albert&lt;/author&gt;&lt;/authors&gt;&lt;/contributors&gt;&lt;titles&gt;&lt;title&gt;Social cognitive theory of self-regulation&lt;/title&gt;&lt;secondary-title&gt;Organizational Behavior and Human Decision Processes&lt;/secondary-title&gt;&lt;/titles&gt;&lt;periodical&gt;&lt;full-title&gt;Organizational Behavior and Human Decision Processes&lt;/full-title&gt;&lt;/periodical&gt;&lt;pages&gt;248-287&lt;/pages&gt;&lt;volume&gt;50&lt;/volume&gt;&lt;number&gt;2&lt;/number&gt;&lt;dates&gt;&lt;year&gt;1991&lt;/year&gt;&lt;pub-dates&gt;&lt;date&gt;1991/12/01/&lt;/date&gt;&lt;/pub-dates&gt;&lt;/dates&gt;&lt;isbn&gt;0749-5978&lt;/isbn&gt;&lt;urls&gt;&lt;related-urls&gt;&lt;url&gt;https://www.sciencedirect.com/science/article/pii/074959789190022L&lt;/url&gt;&lt;/related-urls&gt;&lt;/urls&gt;&lt;electronic-resource-num&gt;https://doi.org/10.1016/0749-5978(91)90022-L&lt;/electronic-resource-num&gt;&lt;/record&gt;&lt;/Cite&gt;&lt;/EndNote&gt;</w:instrText>
      </w:r>
      <w:r w:rsidRPr="0096298F">
        <w:fldChar w:fldCharType="separate"/>
      </w:r>
      <w:r w:rsidRPr="0096298F">
        <w:rPr>
          <w:noProof/>
        </w:rPr>
        <w:t>[</w:t>
      </w:r>
      <w:r>
        <w:rPr>
          <w:noProof/>
        </w:rPr>
        <w:t>12</w:t>
      </w:r>
      <w:r w:rsidRPr="0096298F">
        <w:rPr>
          <w:noProof/>
        </w:rPr>
        <w:t>]</w:t>
      </w:r>
      <w:r w:rsidRPr="0096298F">
        <w:fldChar w:fldCharType="end"/>
      </w:r>
      <w:r w:rsidRPr="0096298F">
        <w:t xml:space="preserve">, the ability to influence one’s own behavior and motivation, is a key concept in understanding behavior maintenance. A core element of this, </w:t>
      </w:r>
      <w:r w:rsidRPr="0096298F">
        <w:rPr>
          <w:i/>
          <w:iCs/>
        </w:rPr>
        <w:t>self-efficacy</w:t>
      </w:r>
      <w:r w:rsidRPr="0096298F">
        <w:t xml:space="preserve"> </w:t>
      </w:r>
      <w:r w:rsidRPr="0096298F">
        <w:fldChar w:fldCharType="begin"/>
      </w:r>
      <w:r w:rsidRPr="0096298F">
        <w:instrText xml:space="preserve"> ADDIN EN.CITE &lt;EndNote&gt;&lt;Cite&gt;&lt;Author&gt;Bandura&lt;/Author&gt;&lt;Year&gt;1977&lt;/Year&gt;&lt;RecNum&gt;3371&lt;/RecNum&gt;&lt;DisplayText&gt;[101]&lt;/DisplayText&gt;&lt;record&gt;&lt;rec-number&gt;3371&lt;/rec-number&gt;&lt;foreign-keys&gt;&lt;key app="EN" db-id="92tw0sxaredrdoeva2ovde9md0ept0ezp55z" timestamp="0"&gt;3371&lt;/key&gt;&lt;/foreign-keys&gt;&lt;ref-type name="Journal Article"&gt;17&lt;/ref-type&gt;&lt;contributors&gt;&lt;authors&gt;&lt;author&gt;Bandura, A.&lt;/author&gt;&lt;/authors&gt;&lt;/contributors&gt;&lt;titles&gt;&lt;title&gt;Self-efficacy: Toward a unifying theory of behavioral change.&lt;/title&gt;&lt;secondary-title&gt;Psychological Review&lt;/secondary-title&gt;&lt;/titles&gt;&lt;periodical&gt;&lt;full-title&gt;Psychological Review&lt;/full-title&gt;&lt;/periodical&gt;&lt;pages&gt;191-215&lt;/pages&gt;&lt;volume&gt;84&lt;/volume&gt;&lt;number&gt;2&lt;/number&gt;&lt;dates&gt;&lt;year&gt;1977&lt;/year&gt;&lt;/dates&gt;&lt;urls&gt;&lt;/urls&gt;&lt;/record&gt;&lt;/Cite&gt;&lt;/EndNote&gt;</w:instrText>
      </w:r>
      <w:r w:rsidRPr="0096298F">
        <w:fldChar w:fldCharType="separate"/>
      </w:r>
      <w:r w:rsidRPr="0096298F">
        <w:rPr>
          <w:noProof/>
        </w:rPr>
        <w:t>[</w:t>
      </w:r>
      <w:r>
        <w:rPr>
          <w:noProof/>
        </w:rPr>
        <w:t>13</w:t>
      </w:r>
      <w:r w:rsidRPr="0096298F">
        <w:rPr>
          <w:noProof/>
        </w:rPr>
        <w:t>]</w:t>
      </w:r>
      <w:r w:rsidRPr="0096298F">
        <w:fldChar w:fldCharType="end"/>
      </w:r>
      <w:r w:rsidRPr="0096298F">
        <w:t xml:space="preserve">, reflects an individual’s belief about their ability to perform a course of action in a particular situation. Self-efficacy may be particularly important to change agency, where individuals or teams are intending to create changes to their organizational or system environments. Self-efficacy can be learned through social modeling, built by one’s own performance accomplishments, and nurtured through supportive behavioral coaching, all of which are important strategies available to ISPs. </w:t>
      </w:r>
    </w:p>
    <w:p w14:paraId="468A0241" w14:textId="77777777" w:rsidR="00D531E0" w:rsidRPr="0096298F" w:rsidRDefault="00D531E0" w:rsidP="00D531E0"/>
    <w:p w14:paraId="37854251" w14:textId="77777777" w:rsidR="00D531E0" w:rsidRPr="0096298F" w:rsidRDefault="00D531E0" w:rsidP="00D531E0">
      <w:r w:rsidRPr="0096298F">
        <w:t xml:space="preserve">Other aspects of self-regulation, including personal agency, self-sufficiency, self-management, and problem solving </w:t>
      </w:r>
      <w:r w:rsidRPr="0096298F">
        <w:fldChar w:fldCharType="begin"/>
      </w:r>
      <w:r w:rsidRPr="0096298F">
        <w:instrText xml:space="preserve"> ADDIN EN.CITE &lt;EndNote&gt;&lt;Cite&gt;&lt;Author&gt;Sanders&lt;/Author&gt;&lt;Year&gt;2013&lt;/Year&gt;&lt;RecNum&gt;3386&lt;/RecNum&gt;&lt;DisplayText&gt;[102]&lt;/DisplayText&gt;&lt;record&gt;&lt;rec-number&gt;3386&lt;/rec-number&gt;&lt;foreign-keys&gt;&lt;key app="EN" db-id="92tw0sxaredrdoeva2ovde9md0ept0ezp55z" timestamp="0"&gt;3386&lt;/key&gt;&lt;/foreign-keys&gt;&lt;ref-type name="Journal Article"&gt;17&lt;/ref-type&gt;&lt;contributors&gt;&lt;authors&gt;&lt;author&gt;Sanders, M. R.&lt;/author&gt;&lt;author&gt;Mazzucchelli, T. G.&lt;/author&gt;&lt;/authors&gt;&lt;/contributors&gt;&lt;auth-address&gt;Parenting and Family Support Centre, The University of Queensland, Brisbane, QLD 4072, Australia. matts@psy.uq.edu.au&lt;/auth-address&gt;&lt;titles&gt;&lt;title&gt;The promotion of self-regulation through parenting interventions&lt;/title&gt;&lt;secondary-title&gt;Clin Child Fam Psychol Rev&lt;/secondary-title&gt;&lt;alt-title&gt;Clinical child and family psychology review&lt;/alt-title&gt;&lt;/titles&gt;&lt;periodical&gt;&lt;full-title&gt;Clin Child Fam Psychol Rev&lt;/full-title&gt;&lt;/periodical&gt;&lt;alt-periodical&gt;&lt;full-title&gt;Clinical Child and Family Psychology Review&lt;/full-title&gt;&lt;/alt-periodical&gt;&lt;pages&gt;1-17&lt;/pages&gt;&lt;volume&gt;16&lt;/volume&gt;&lt;number&gt;1&lt;/number&gt;&lt;edition&gt;2013/02/12&lt;/edition&gt;&lt;keywords&gt;&lt;keyword&gt;Adult&lt;/keyword&gt;&lt;keyword&gt;Child&lt;/keyword&gt;&lt;keyword&gt;*Cognitive Therapy/methods/standards&lt;/keyword&gt;&lt;keyword&gt;Humans&lt;/keyword&gt;&lt;keyword&gt;*Parent-Child Relations&lt;/keyword&gt;&lt;keyword&gt;Parenting/*psychology&lt;/keyword&gt;&lt;keyword&gt;Parents/education/psychology&lt;/keyword&gt;&lt;keyword&gt;*Self Concept&lt;/keyword&gt;&lt;/keywords&gt;&lt;dates&gt;&lt;year&gt;2013&lt;/year&gt;&lt;pub-dates&gt;&lt;date&gt;Mar&lt;/date&gt;&lt;/pub-dates&gt;&lt;/dates&gt;&lt;isbn&gt;1096-4037&lt;/isbn&gt;&lt;accession-num&gt;23397366&lt;/accession-num&gt;&lt;urls&gt;&lt;/urls&gt;&lt;electronic-resource-num&gt;10.1007/s10567-013-0129-z&lt;/electronic-resource-num&gt;&lt;remote-database-provider&gt;NLM&lt;/remote-database-provider&gt;&lt;language&gt;eng&lt;/language&gt;&lt;/record&gt;&lt;/Cite&gt;&lt;/EndNote&gt;</w:instrText>
      </w:r>
      <w:r w:rsidRPr="0096298F">
        <w:fldChar w:fldCharType="separate"/>
      </w:r>
      <w:r w:rsidRPr="0096298F">
        <w:t>[</w:t>
      </w:r>
      <w:r>
        <w:t>14</w:t>
      </w:r>
      <w:r w:rsidRPr="0096298F">
        <w:t>]</w:t>
      </w:r>
      <w:r w:rsidRPr="0096298F">
        <w:fldChar w:fldCharType="end"/>
      </w:r>
      <w:r w:rsidRPr="0096298F">
        <w:t xml:space="preserve">, likewise can be fostered through intentional practices (e.g., behavioral coaching) available to ISPs. By broadening their self-regulation, ISPs are better able to increase support participants’ abilities to self-monitor, self-assess, and set future intentions for their own implementation-related behaviors. </w:t>
      </w:r>
    </w:p>
    <w:p w14:paraId="0E4DFAF1" w14:textId="77777777" w:rsidR="00D531E0" w:rsidRPr="0096298F" w:rsidRDefault="00D531E0" w:rsidP="00D531E0">
      <w:pPr>
        <w:rPr>
          <w:rFonts w:ascii="Libre Baskerville" w:hAnsi="Libre Baskerville" w:cs="Merriweather"/>
        </w:rPr>
      </w:pPr>
    </w:p>
    <w:p w14:paraId="0BCF29E9" w14:textId="715BC693" w:rsidR="00D531E0" w:rsidRPr="00DC553B" w:rsidRDefault="00D531E0" w:rsidP="00DC553B">
      <w:r w:rsidRPr="0096298F">
        <w:t xml:space="preserve">Like other aspects of social cognitive theory, self-regulation and self-efficacy have been extended by Bandura and others to collective and organizational contexts </w:t>
      </w:r>
      <w:r w:rsidRPr="0096298F">
        <w:fldChar w:fldCharType="begin">
          <w:fldData xml:space="preserve">PEVuZE5vdGU+PENpdGU+PEF1dGhvcj5CYW5kdXJhPC9BdXRob3I+PFllYXI+MjAwMDwvWWVhcj48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</w:fldData>
        </w:fldChar>
      </w:r>
      <w:r w:rsidRPr="0096298F">
        <w:instrText xml:space="preserve"> ADDIN EN.CITE </w:instrText>
      </w:r>
      <w:r w:rsidRPr="0096298F">
        <w:fldChar w:fldCharType="begin">
          <w:fldData xml:space="preserve">PEVuZE5vdGU+PENpdGU+PEF1dGhvcj5CYW5kdXJhPC9BdXRob3I+PFllYXI+MjAwMDwvWWVhcj48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</w:fldData>
        </w:fldChar>
      </w:r>
      <w:r w:rsidRPr="0096298F">
        <w:instrText xml:space="preserve"> ADDIN EN.CITE.DATA </w:instrText>
      </w:r>
      <w:r w:rsidRPr="0096298F">
        <w:fldChar w:fldCharType="end"/>
      </w:r>
      <w:r w:rsidRPr="0096298F">
        <w:fldChar w:fldCharType="separate"/>
      </w:r>
      <w:r w:rsidRPr="0096298F">
        <w:rPr>
          <w:noProof/>
        </w:rPr>
        <w:t>[</w:t>
      </w:r>
      <w:r>
        <w:rPr>
          <w:noProof/>
        </w:rPr>
        <w:t>9</w:t>
      </w:r>
      <w:r w:rsidRPr="0096298F">
        <w:rPr>
          <w:noProof/>
        </w:rPr>
        <w:t xml:space="preserve">, </w:t>
      </w:r>
      <w:r>
        <w:rPr>
          <w:noProof/>
        </w:rPr>
        <w:t>12</w:t>
      </w:r>
      <w:r w:rsidRPr="0096298F">
        <w:rPr>
          <w:noProof/>
        </w:rPr>
        <w:t xml:space="preserve">, </w:t>
      </w:r>
      <w:r>
        <w:rPr>
          <w:noProof/>
        </w:rPr>
        <w:t>15–17</w:t>
      </w:r>
      <w:r w:rsidRPr="0096298F">
        <w:rPr>
          <w:noProof/>
        </w:rPr>
        <w:t>]</w:t>
      </w:r>
      <w:r w:rsidRPr="0096298F">
        <w:fldChar w:fldCharType="end"/>
      </w:r>
      <w:r w:rsidRPr="0096298F">
        <w:t xml:space="preserve">, including to team-oriented implementation practice, described by Roppolo and colleagues </w:t>
      </w:r>
      <w:r w:rsidRPr="0096298F">
        <w:fldChar w:fldCharType="begin"/>
      </w:r>
      <w:r w:rsidRPr="0096298F">
        <w:instrText xml:space="preserve"> ADDIN EN.CITE &lt;EndNote&gt;&lt;Cite&gt;&lt;Author&gt;Roppolo&lt;/Author&gt;&lt;Year&gt;2019&lt;/Year&gt;&lt;RecNum&gt;4118&lt;/RecNum&gt;&lt;DisplayText&gt;[106]&lt;/DisplayText&gt;&lt;record&gt;&lt;rec-number&gt;4118&lt;/rec-number&gt;&lt;foreign-keys&gt;&lt;key app="EN" db-id="92tw0sxaredrdoeva2ovde9md0ept0ezp55z" timestamp="1591022618"&gt;4118&lt;/key&gt;&lt;/foreign-keys&gt;&lt;ref-type name="Journal Article"&gt;17&lt;/ref-type&gt;&lt;contributors&gt;&lt;authors&gt;&lt;author&gt;Roppolo, R. H.&lt;/author&gt;&lt;author&gt;McWilliam, J.&lt;/author&gt;&lt;author&gt;Aldridge, W. A., 2nd&lt;/author&gt;&lt;author&gt;Jenkins, R. H.&lt;/author&gt;&lt;author&gt;Boothroyd, R. I.&lt;/author&gt;&lt;author&gt;Moore, L. R.&lt;/author&gt;&lt;/authors&gt;&lt;/contributors&gt;&lt;auth-address&gt;Frank Porter Graham Child Development Center, The Impact Center at FPG, The University of North Carolina at Chapel Hill, Chapel Hill, NC, USA. rebecca.roppolo@unc.edu.&amp;#xD;The University of Queensland, St Lucia, QLD, 4072, Australia.&amp;#xD;Frank Porter Graham Child Development Center, The Impact Center at FPG, The University of North Carolina at Chapel Hill, Chapel Hill, NC, USA.&lt;/auth-address&gt;&lt;titles&gt;&lt;title&gt;Is the Concept of Self-Regulation Useful for Supporting Effective Implementation in Community Settings?&lt;/title&gt;&lt;secondary-title&gt;Clin Child Fam Psychol Rev&lt;/secondary-title&gt;&lt;/titles&gt;&lt;periodical&gt;&lt;full-title&gt;Clin Child Fam Psychol Rev&lt;/full-title&gt;&lt;/periodical&gt;&lt;pages&gt;118-128&lt;/pages&gt;&lt;volume&gt;22&lt;/volume&gt;&lt;number&gt;1&lt;/number&gt;&lt;edition&gt;2019/02/15&lt;/edition&gt;&lt;keywords&gt;&lt;keyword&gt;*Community Health Services&lt;/keyword&gt;&lt;keyword&gt;*Evidence-Based Practice&lt;/keyword&gt;&lt;keyword&gt;Humans&lt;/keyword&gt;&lt;keyword&gt;*Implementation Science&lt;/keyword&gt;&lt;keyword&gt;*Self-Control&lt;/keyword&gt;&lt;keyword&gt;*Implementation&lt;/keyword&gt;&lt;keyword&gt;*Implementation teams&lt;/keyword&gt;&lt;keyword&gt;*Scale-up&lt;/keyword&gt;&lt;keyword&gt;*Self-regulation&lt;/keyword&gt;&lt;/keywords&gt;&lt;dates&gt;&lt;year&gt;2019&lt;/year&gt;&lt;pub-dates&gt;&lt;date&gt;Mar&lt;/date&gt;&lt;/pub-dates&gt;&lt;/dates&gt;&lt;isbn&gt;1573-2827 (Electronic)&amp;#xD;1096-4037 (Linking)&lt;/isbn&gt;&lt;accession-num&gt;30761434&lt;/accession-num&gt;&lt;urls&gt;&lt;related-urls&gt;&lt;url&gt;https://www.ncbi.nlm.nih.gov/pubmed/30761434&lt;/url&gt;&lt;/related-urls&gt;&lt;/urls&gt;&lt;electronic-resource-num&gt;10.1007/s10567-019-00286-0&lt;/electronic-resource-num&gt;&lt;/record&gt;&lt;/Cite&gt;&lt;/EndNote&gt;</w:instrText>
      </w:r>
      <w:r w:rsidRPr="0096298F">
        <w:fldChar w:fldCharType="separate"/>
      </w:r>
      <w:r w:rsidRPr="0096298F">
        <w:rPr>
          <w:noProof/>
        </w:rPr>
        <w:t>[</w:t>
      </w:r>
      <w:r>
        <w:rPr>
          <w:noProof/>
        </w:rPr>
        <w:t>18</w:t>
      </w:r>
      <w:r w:rsidRPr="0096298F">
        <w:rPr>
          <w:noProof/>
        </w:rPr>
        <w:t>]</w:t>
      </w:r>
      <w:r w:rsidRPr="0096298F">
        <w:fldChar w:fldCharType="end"/>
      </w:r>
      <w:r w:rsidRPr="0096298F">
        <w:t>. Applying self-regulation and self-efficacy to these contexts is helpful in explaining why achieving organizational and system change can be complex. Wood and Bandura described how self-efficacy interacts with system constraints and opportunities, writing</w:t>
      </w:r>
    </w:p>
    <w:p w14:paraId="5BC0C24B" w14:textId="6A06CA41" w:rsidR="00D531E0" w:rsidRPr="0092720C" w:rsidRDefault="00D531E0" w:rsidP="0092720C">
      <w:pPr>
        <w:pStyle w:val="Quote"/>
      </w:pPr>
      <w:r w:rsidRPr="0092720C">
        <w:lastRenderedPageBreak/>
        <w:t xml:space="preserve">. . . individuals who believe themselves to be inefficacious are likely to </w:t>
      </w:r>
      <w:proofErr w:type="spellStart"/>
      <w:r w:rsidRPr="0092720C">
        <w:t>effect</w:t>
      </w:r>
      <w:proofErr w:type="spellEnd"/>
      <w:r w:rsidRPr="0092720C">
        <w:t xml:space="preserve"> limited change, even in environments that provide many potential opportunities. Conversely, those who have a firm belief in their efficacy, through ingenuity and perseverance, figure out ways of exercising some measure of control in environments that contain limited opportunities and many constraints. </w:t>
      </w:r>
      <w:r w:rsidRPr="0092720C">
        <w:fldChar w:fldCharType="begin"/>
      </w:r>
      <w:r w:rsidRPr="0092720C">
        <w:instrText xml:space="preserve"> ADDIN EN.CITE &lt;EndNote&gt;&lt;Cite&gt;&lt;Author&gt;Wood&lt;/Author&gt;&lt;Year&gt;1989&lt;/Year&gt;&lt;RecNum&gt;11575&lt;/RecNum&gt;&lt;DisplayText&gt;[105]&lt;/DisplayText&gt;&lt;record&gt;&lt;rec-number&gt;11575&lt;/rec-number&gt;&lt;foreign-keys&gt;&lt;key app="EN" db-id="92tw0sxaredrdoeva2ovde9md0ept0ezp55z" timestamp="1651171280"&gt;11575&lt;/key&gt;&lt;/foreign-keys&gt;&lt;ref-type name="Journal Article"&gt;17&lt;/ref-type&gt;&lt;contributors&gt;&lt;authors&gt;&lt;author&gt;Wood, Robert&lt;/author&gt;&lt;author&gt;Bandura, Albert&lt;/author&gt;&lt;/authors&gt;&lt;/contributors&gt;&lt;titles&gt;&lt;title&gt;Social Cognitive Theory of Organizational Management&lt;/title&gt;&lt;secondary-title&gt;The Academy of Management Review&lt;/secondary-title&gt;&lt;/titles&gt;&lt;periodical&gt;&lt;full-title&gt;The Academy of Management Review&lt;/full-title&gt;&lt;/periodical&gt;&lt;pages&gt;361-384&lt;/pages&gt;&lt;volume&gt;14&lt;/volume&gt;&lt;number&gt;3&lt;/number&gt;&lt;dates&gt;&lt;year&gt;1989&lt;/year&gt;&lt;/dates&gt;&lt;publisher&gt;Academy of Management&lt;/publisher&gt;&lt;isbn&gt;03637425&lt;/isbn&gt;&lt;urls&gt;&lt;related-urls&gt;&lt;url&gt;http://www.jstor.org/stable/258173&lt;/url&gt;&lt;/related-urls&gt;&lt;/urls&gt;&lt;custom1&gt;Full publication date: Jul., 1989&lt;/custom1&gt;&lt;electronic-resource-num&gt;10.2307/258173&lt;/electronic-resource-num&gt;&lt;remote-database-name&gt;JSTOR&lt;/remote-database-name&gt;&lt;access-date&gt;2022/04/28/&lt;/access-date&gt;&lt;/record&gt;&lt;/Cite&gt;&lt;/EndNote&gt;</w:instrText>
      </w:r>
      <w:r w:rsidRPr="0092720C">
        <w:fldChar w:fldCharType="separate"/>
      </w:r>
      <w:r w:rsidRPr="0092720C">
        <w:t xml:space="preserve">[17, </w:t>
      </w:r>
      <w:r w:rsidRPr="0092720C">
        <w:fldChar w:fldCharType="end"/>
      </w:r>
      <w:r w:rsidRPr="0092720C">
        <w:t>p. 374]</w:t>
      </w:r>
    </w:p>
    <w:p w14:paraId="0CEA9D60" w14:textId="77777777" w:rsidR="00D531E0" w:rsidRPr="0096298F" w:rsidRDefault="00D531E0" w:rsidP="00D531E0">
      <w:r w:rsidRPr="0096298F">
        <w:t>It is important to note that this description of the interaction between self-efficacy and system environments should not supplant an analysis of structural, institutional, and other environmental inequities that may contribute to racial or other disparities in system environments. There is a constant need to identify structural factors that may inhibit individual and team efficacy, as identified in the concept of reciprocal determinism. Placing blame on individuals for structural problems not of their making is an inappropriate and unacceptable use of the concepts of self-regulation and self-efficacy.</w:t>
      </w:r>
    </w:p>
    <w:p w14:paraId="1FA43575" w14:textId="77777777" w:rsidR="00D531E0" w:rsidRPr="0096298F" w:rsidRDefault="00D531E0" w:rsidP="00D531E0"/>
    <w:p w14:paraId="79A38B36" w14:textId="77777777" w:rsidR="00D531E0" w:rsidRPr="0096298F" w:rsidRDefault="00D531E0" w:rsidP="00D531E0">
      <w:r w:rsidRPr="0096298F">
        <w:t>Bandura believed that when people perceive a sense of collective efficacy within their group, the group becomes more committed to its mission, able to overcome challenges, and successful in its accomplishments [</w:t>
      </w:r>
      <w:r>
        <w:t>9</w:t>
      </w:r>
      <w:r w:rsidRPr="0096298F">
        <w:t>]. However, he also acknowledged that collective self-regulation is considerably more complex than individual self-regulation, for the following reasons [</w:t>
      </w:r>
      <w:r>
        <w:t>12</w:t>
      </w:r>
      <w:r w:rsidRPr="0096298F">
        <w:t>]:</w:t>
      </w:r>
    </w:p>
    <w:p w14:paraId="1220A249" w14:textId="77777777" w:rsidR="00D531E0" w:rsidRPr="0096298F" w:rsidRDefault="00D531E0" w:rsidP="00D531E0">
      <w:pPr>
        <w:pStyle w:val="ListBullet"/>
      </w:pPr>
      <w:r w:rsidRPr="0096298F">
        <w:t>Activities in organizational and social efforts typically occur under time constraints and cannot be fully stopped during the change process.</w:t>
      </w:r>
    </w:p>
    <w:p w14:paraId="08FE942D" w14:textId="77777777" w:rsidR="00D531E0" w:rsidRPr="0096298F" w:rsidRDefault="00D531E0" w:rsidP="00D531E0">
      <w:pPr>
        <w:pStyle w:val="ListBullet"/>
      </w:pPr>
      <w:r w:rsidRPr="0096298F">
        <w:t xml:space="preserve">Group endeavors have heightened social and evaluative consequences. </w:t>
      </w:r>
    </w:p>
    <w:p w14:paraId="29874B08" w14:textId="77777777" w:rsidR="00D531E0" w:rsidRPr="0096298F" w:rsidRDefault="00D531E0" w:rsidP="00D531E0">
      <w:pPr>
        <w:pStyle w:val="ListBullet"/>
      </w:pPr>
      <w:r w:rsidRPr="0096298F">
        <w:t xml:space="preserve">Actions taken at one point may change the options and effects of those options at later points. </w:t>
      </w:r>
    </w:p>
    <w:p w14:paraId="46562CBA" w14:textId="77777777" w:rsidR="00D531E0" w:rsidRPr="0096298F" w:rsidRDefault="00D531E0" w:rsidP="00D531E0">
      <w:pPr>
        <w:pStyle w:val="ListBullet"/>
      </w:pPr>
      <w:r w:rsidRPr="0096298F">
        <w:t xml:space="preserve">Individual factors can exert substantial impact on organizational and social efforts. </w:t>
      </w:r>
    </w:p>
    <w:p w14:paraId="72FEA599" w14:textId="77777777" w:rsidR="00D531E0" w:rsidRPr="0096298F" w:rsidRDefault="00D531E0" w:rsidP="00D531E0">
      <w:pPr>
        <w:pStyle w:val="ListBullet"/>
      </w:pPr>
      <w:r w:rsidRPr="0096298F">
        <w:t xml:space="preserve">Many of the rules that organizations and systems use in decision making can be learned only through exploratory experiences rather than through existing social models. </w:t>
      </w:r>
    </w:p>
    <w:p w14:paraId="2E23CA1B" w14:textId="77777777" w:rsidR="00D531E0" w:rsidRPr="0096298F" w:rsidRDefault="00D531E0" w:rsidP="00D531E0">
      <w:pPr>
        <w:rPr>
          <w:rFonts w:ascii="Libre Baskerville" w:hAnsi="Libre Baskerville" w:cs="Merriweather"/>
        </w:rPr>
      </w:pPr>
    </w:p>
    <w:p w14:paraId="2E0D3A76" w14:textId="77777777" w:rsidR="00D531E0" w:rsidRPr="0096298F" w:rsidRDefault="00D531E0" w:rsidP="00D531E0">
      <w:r w:rsidRPr="0096298F">
        <w:t xml:space="preserve">ISPs benefit from being realistic about these challenges and authentic and transparent about the change process with support participants. At the same time, by fostering self-regulation skills such as agency, efficacy, management, problem solving, and sufficiency at the team and collective level, they can enable support participants to influence and maintain intended implementation improvements despite these challenges </w:t>
      </w:r>
      <w:r w:rsidRPr="0096298F">
        <w:fldChar w:fldCharType="begin"/>
      </w:r>
      <w:r w:rsidRPr="0096298F">
        <w:instrText xml:space="preserve"> ADDIN EN.CITE &lt;EndNote&gt;&lt;Cite&gt;&lt;Author&gt;Roppolo&lt;/Author&gt;&lt;Year&gt;2019&lt;/Year&gt;&lt;RecNum&gt;4118&lt;/RecNum&gt;&lt;DisplayText&gt;[106]&lt;/DisplayText&gt;&lt;record&gt;&lt;rec-number&gt;4118&lt;/rec-number&gt;&lt;foreign-keys&gt;&lt;key app="EN" db-id="92tw0sxaredrdoeva2ovde9md0ept0ezp55z" timestamp="1591022618"&gt;4118&lt;/key&gt;&lt;/foreign-keys&gt;&lt;ref-type name="Journal Article"&gt;17&lt;/ref-type&gt;&lt;contributors&gt;&lt;authors&gt;&lt;author&gt;Roppolo, R. H.&lt;/author&gt;&lt;author&gt;McWilliam, J.&lt;/author&gt;&lt;author&gt;Aldridge, W. A., 2nd&lt;/author&gt;&lt;author&gt;Jenkins, R. H.&lt;/author&gt;&lt;author&gt;Boothroyd, R. I.&lt;/author&gt;&lt;author&gt;Moore, L. R.&lt;/author&gt;&lt;/authors&gt;&lt;/contributors&gt;&lt;auth-address&gt;Frank Porter Graham Child Development Center, The Impact Center at FPG, The University of North Carolina at Chapel Hill, Chapel Hill, NC, USA. rebecca.roppolo@unc.edu.&amp;#xD;The University of Queensland, St Lucia, QLD, 4072, Australia.&amp;#xD;Frank Porter Graham Child Development Center, The Impact Center at FPG, The University of North Carolina at Chapel Hill, Chapel Hill, NC, USA.&lt;/auth-address&gt;&lt;titles&gt;&lt;title&gt;Is the Concept of Self-Regulation Useful for Supporting Effective Implementation in Community Settings?&lt;/title&gt;&lt;secondary-title&gt;Clin Child Fam Psychol Rev&lt;/secondary-title&gt;&lt;/titles&gt;&lt;periodical&gt;&lt;full-title&gt;Clin Child Fam Psychol Rev&lt;/full-title&gt;&lt;/periodical&gt;&lt;pages&gt;118-128&lt;/pages&gt;&lt;volume&gt;22&lt;/volume&gt;&lt;number&gt;1&lt;/number&gt;&lt;edition&gt;2019/02/15&lt;/edition&gt;&lt;keywords&gt;&lt;keyword&gt;*Community Health Services&lt;/keyword&gt;&lt;keyword&gt;*Evidence-Based Practice&lt;/keyword&gt;&lt;keyword&gt;Humans&lt;/keyword&gt;&lt;keyword&gt;*Implementation Science&lt;/keyword&gt;&lt;keyword&gt;*Self-Control&lt;/keyword&gt;&lt;keyword&gt;*Implementation&lt;/keyword&gt;&lt;keyword&gt;*Implementation teams&lt;/keyword&gt;&lt;keyword&gt;*Scale-up&lt;/keyword&gt;&lt;keyword&gt;*Self-regulation&lt;/keyword&gt;&lt;/keywords&gt;&lt;dates&gt;&lt;year&gt;2019&lt;/year&gt;&lt;pub-dates&gt;&lt;date&gt;Mar&lt;/date&gt;&lt;/pub-dates&gt;&lt;/dates&gt;&lt;isbn&gt;1573-2827 (Electronic)&amp;#xD;1096-4037 (Linking)&lt;/isbn&gt;&lt;accession-num&gt;30761434&lt;/accession-num&gt;&lt;urls&gt;&lt;related-urls&gt;&lt;url&gt;https://www.ncbi.nlm.nih.gov/pubmed/30761434&lt;/url&gt;&lt;/related-urls&gt;&lt;/urls&gt;&lt;electronic-resource-num&gt;10.1007/s10567-019-00286-0&lt;/electronic-resource-num&gt;&lt;/record&gt;&lt;/Cite&gt;&lt;/EndNote&gt;</w:instrText>
      </w:r>
      <w:r w:rsidRPr="0096298F">
        <w:fldChar w:fldCharType="separate"/>
      </w:r>
      <w:r w:rsidRPr="0096298F">
        <w:rPr>
          <w:noProof/>
        </w:rPr>
        <w:t>[</w:t>
      </w:r>
      <w:r>
        <w:rPr>
          <w:noProof/>
        </w:rPr>
        <w:t>18</w:t>
      </w:r>
      <w:r w:rsidRPr="0096298F">
        <w:rPr>
          <w:noProof/>
        </w:rPr>
        <w:t>]</w:t>
      </w:r>
      <w:r w:rsidRPr="0096298F">
        <w:fldChar w:fldCharType="end"/>
      </w:r>
      <w:r w:rsidRPr="0096298F">
        <w:t>.</w:t>
      </w:r>
    </w:p>
    <w:p w14:paraId="4C8893BD" w14:textId="77777777" w:rsidR="00D531E0" w:rsidRPr="0096298F" w:rsidRDefault="00D531E0" w:rsidP="00D531E0">
      <w:pPr>
        <w:pStyle w:val="Heading3"/>
      </w:pPr>
      <w:r w:rsidRPr="0096298F">
        <w:t>Goal-Directed Behavior</w:t>
      </w:r>
    </w:p>
    <w:p w14:paraId="2E988F74" w14:textId="77777777" w:rsidR="00D531E0" w:rsidRPr="0096298F" w:rsidRDefault="00D531E0" w:rsidP="00D531E0">
      <w:r w:rsidRPr="0096298F">
        <w:lastRenderedPageBreak/>
        <w:t>Finally, goal setting</w:t>
      </w:r>
      <w:r w:rsidRPr="0096298F">
        <w:rPr>
          <w:b/>
          <w:bCs/>
        </w:rPr>
        <w:t xml:space="preserve"> </w:t>
      </w:r>
      <w:r w:rsidRPr="0096298F">
        <w:t xml:space="preserve">and the use of goal-directed behavior, particularly in organizational contexts, receive considerable attention in social cognitive theory </w:t>
      </w:r>
      <w:r w:rsidRPr="0096298F">
        <w:fldChar w:fldCharType="begin"/>
      </w:r>
      <w:r w:rsidRPr="0096298F">
        <w:instrText xml:space="preserve"> ADDIN EN.CITE &lt;EndNote&gt;&lt;Cite&gt;&lt;Author&gt;Wood&lt;/Author&gt;&lt;Year&gt;1989&lt;/Year&gt;&lt;RecNum&gt;11575&lt;/RecNum&gt;&lt;DisplayText&gt;[105]&lt;/DisplayText&gt;&lt;record&gt;&lt;rec-number&gt;11575&lt;/rec-number&gt;&lt;foreign-keys&gt;&lt;key app="EN" db-id="92tw0sxaredrdoeva2ovde9md0ept0ezp55z" timestamp="1651171280"&gt;11575&lt;/key&gt;&lt;/foreign-keys&gt;&lt;ref-type name="Journal Article"&gt;17&lt;/ref-type&gt;&lt;contributors&gt;&lt;authors&gt;&lt;author&gt;Wood, Robert&lt;/author&gt;&lt;author&gt;Bandura, Albert&lt;/author&gt;&lt;/authors&gt;&lt;/contributors&gt;&lt;titles&gt;&lt;title&gt;Social Cognitive Theory of Organizational Management&lt;/title&gt;&lt;secondary-title&gt;The Academy of Management Review&lt;/secondary-title&gt;&lt;/titles&gt;&lt;periodical&gt;&lt;full-title&gt;The Academy of Management Review&lt;/full-title&gt;&lt;/periodical&gt;&lt;pages&gt;361-384&lt;/pages&gt;&lt;volume&gt;14&lt;/volume&gt;&lt;number&gt;3&lt;/number&gt;&lt;dates&gt;&lt;year&gt;1989&lt;/year&gt;&lt;/dates&gt;&lt;publisher&gt;Academy of Management&lt;/publisher&gt;&lt;isbn&gt;03637425&lt;/isbn&gt;&lt;urls&gt;&lt;related-urls&gt;&lt;url&gt;http://www.jstor.org/stable/258173&lt;/url&gt;&lt;/related-urls&gt;&lt;/urls&gt;&lt;custom1&gt;Full publication date: Jul., 1989&lt;/custom1&gt;&lt;electronic-resource-num&gt;10.2307/258173&lt;/electronic-resource-num&gt;&lt;remote-database-name&gt;JSTOR&lt;/remote-database-name&gt;&lt;access-date&gt;2022/04/28/&lt;/access-date&gt;&lt;/record&gt;&lt;/Cite&gt;&lt;/EndNote&gt;</w:instrText>
      </w:r>
      <w:r w:rsidRPr="0096298F">
        <w:fldChar w:fldCharType="separate"/>
      </w:r>
      <w:r w:rsidRPr="0096298F">
        <w:rPr>
          <w:noProof/>
        </w:rPr>
        <w:t>[</w:t>
      </w:r>
      <w:r>
        <w:rPr>
          <w:noProof/>
        </w:rPr>
        <w:t>17</w:t>
      </w:r>
      <w:r w:rsidRPr="0096298F">
        <w:rPr>
          <w:noProof/>
        </w:rPr>
        <w:t>]</w:t>
      </w:r>
      <w:r w:rsidRPr="0096298F">
        <w:fldChar w:fldCharType="end"/>
      </w:r>
      <w:r w:rsidRPr="0096298F">
        <w:t>. Wood and Bandura wrote,</w:t>
      </w:r>
    </w:p>
    <w:p w14:paraId="52CB3226" w14:textId="6359B246" w:rsidR="00D531E0" w:rsidRPr="0092720C" w:rsidRDefault="00D531E0" w:rsidP="0092720C">
      <w:pPr>
        <w:pStyle w:val="Quote"/>
      </w:pPr>
      <w:r w:rsidRPr="0092720C">
        <w:t xml:space="preserve">Goals provide a sense of purpose and direction, and they raise and sustain the level of effort needed to reach them. When people are unclear about what they are trying to accomplish, their motivation is low and their efforts are poorly directed. </w:t>
      </w:r>
      <w:r w:rsidRPr="0092720C">
        <w:fldChar w:fldCharType="begin"/>
      </w:r>
      <w:r w:rsidRPr="0092720C">
        <w:instrText xml:space="preserve"> ADDIN EN.CITE &lt;EndNote&gt;&lt;Cite&gt;&lt;Author&gt;Wood&lt;/Author&gt;&lt;Year&gt;1989&lt;/Year&gt;&lt;RecNum&gt;11575&lt;/RecNum&gt;&lt;DisplayText&gt;[105]&lt;/DisplayText&gt;&lt;record&gt;&lt;rec-number&gt;11575&lt;/rec-number&gt;&lt;foreign-keys&gt;&lt;key app="EN" db-id="92tw0sxaredrdoeva2ovde9md0ept0ezp55z" timestamp="1651171280"&gt;11575&lt;/key&gt;&lt;/foreign-keys&gt;&lt;ref-type name="Journal Article"&gt;17&lt;/ref-type&gt;&lt;contributors&gt;&lt;authors&gt;&lt;author&gt;Wood, Robert&lt;/author&gt;&lt;author&gt;Bandura, Albert&lt;/author&gt;&lt;/authors&gt;&lt;/contributors&gt;&lt;titles&gt;&lt;title&gt;Social Cognitive Theory of Organizational Management&lt;/title&gt;&lt;secondary-title&gt;The Academy of Management Review&lt;/secondary-title&gt;&lt;/titles&gt;&lt;periodical&gt;&lt;full-title&gt;The Academy of Management Review&lt;/full-title&gt;&lt;/periodical&gt;&lt;pages&gt;361-384&lt;/pages&gt;&lt;volume&gt;14&lt;/volume&gt;&lt;number&gt;3&lt;/number&gt;&lt;dates&gt;&lt;year&gt;1989&lt;/year&gt;&lt;/dates&gt;&lt;publisher&gt;Academy of Management&lt;/publisher&gt;&lt;isbn&gt;03637425&lt;/isbn&gt;&lt;urls&gt;&lt;related-urls&gt;&lt;url&gt;http://www.jstor.org/stable/258173&lt;/url&gt;&lt;/related-urls&gt;&lt;/urls&gt;&lt;custom1&gt;Full publication date: Jul., 1989&lt;/custom1&gt;&lt;electronic-resource-num&gt;10.2307/258173&lt;/electronic-resource-num&gt;&lt;remote-database-name&gt;JSTOR&lt;/remote-database-name&gt;&lt;access-date&gt;2022/04/28/&lt;/access-date&gt;&lt;/record&gt;&lt;/Cite&gt;&lt;/EndNote&gt;</w:instrText>
      </w:r>
      <w:r w:rsidRPr="0092720C">
        <w:fldChar w:fldCharType="separate"/>
      </w:r>
      <w:r w:rsidRPr="0092720C">
        <w:t xml:space="preserve">[17, </w:t>
      </w:r>
      <w:r w:rsidRPr="0092720C">
        <w:fldChar w:fldCharType="end"/>
      </w:r>
      <w:r w:rsidRPr="0092720C">
        <w:t>p. 367]</w:t>
      </w:r>
    </w:p>
    <w:p w14:paraId="584FCC45" w14:textId="03190CA9" w:rsidR="00D531E0" w:rsidRPr="0096298F" w:rsidRDefault="008C45D3" w:rsidP="00D531E0">
      <w:r>
        <w:rPr>
          <w:rFonts w:eastAsia="Libre Baskerville"/>
          <w:noProof/>
        </w:rPr>
        <mc:AlternateContent>
          <mc:Choice Requires="wps">
            <w:drawing>
              <wp:anchor distT="0" distB="0" distL="114300" distR="274320" simplePos="0" relativeHeight="251759616" behindDoc="0" locked="0" layoutInCell="1" allowOverlap="0" wp14:anchorId="1639B22D" wp14:editId="66FCA43A">
                <wp:simplePos x="0" y="0"/>
                <wp:positionH relativeFrom="column">
                  <wp:posOffset>-326302</wp:posOffset>
                </wp:positionH>
                <wp:positionV relativeFrom="paragraph">
                  <wp:posOffset>127000</wp:posOffset>
                </wp:positionV>
                <wp:extent cx="1562735" cy="1814830"/>
                <wp:effectExtent l="0" t="0" r="24765" b="13970"/>
                <wp:wrapThrough wrapText="right">
                  <wp:wrapPolygon edited="0">
                    <wp:start x="0" y="0"/>
                    <wp:lineTo x="0" y="21615"/>
                    <wp:lineTo x="16501" y="21615"/>
                    <wp:lineTo x="16501" y="12092"/>
                    <wp:lineTo x="21767" y="11034"/>
                    <wp:lineTo x="21767" y="10581"/>
                    <wp:lineTo x="16501" y="9674"/>
                    <wp:lineTo x="16501" y="0"/>
                    <wp:lineTo x="0" y="0"/>
                  </wp:wrapPolygon>
                </wp:wrapThrough>
                <wp:docPr id="1318289540" name="Rectangle 3"/>
                <wp:cNvGraphicFramePr/>
                <a:graphic xmlns:a="http://schemas.openxmlformats.org/drawingml/2006/main">
                  <a:graphicData uri="http://schemas.microsoft.com/office/word/2010/wordprocessingShape">
                    <wps:wsp>
                      <wps:cNvSpPr/>
                      <wps:spPr>
                        <a:xfrm>
                          <a:off x="0" y="0"/>
                          <a:ext cx="1562735" cy="1814830"/>
                        </a:xfrm>
                        <a:custGeom>
                          <a:avLst/>
                          <a:gdLst>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318736 w 1758315"/>
                            <a:gd name="connsiteY7" fmla="*/ 1780223 h 3560445"/>
                            <a:gd name="connsiteX8" fmla="*/ 1142500 w 1758315"/>
                            <a:gd name="connsiteY8" fmla="*/ 1780223 h 3560445"/>
                            <a:gd name="connsiteX9" fmla="*/ 1142500 w 1758315"/>
                            <a:gd name="connsiteY9" fmla="*/ 3560445 h 3560445"/>
                            <a:gd name="connsiteX10" fmla="*/ 0 w 1758315"/>
                            <a:gd name="connsiteY10" fmla="*/ 3560445 h 3560445"/>
                            <a:gd name="connsiteX11" fmla="*/ 0 w 1758315"/>
                            <a:gd name="connsiteY11"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142500 w 1758315"/>
                            <a:gd name="connsiteY7" fmla="*/ 1780223 h 3560445"/>
                            <a:gd name="connsiteX8" fmla="*/ 1142500 w 1758315"/>
                            <a:gd name="connsiteY8" fmla="*/ 3560445 h 3560445"/>
                            <a:gd name="connsiteX9" fmla="*/ 0 w 1758315"/>
                            <a:gd name="connsiteY9" fmla="*/ 3560445 h 3560445"/>
                            <a:gd name="connsiteX10" fmla="*/ 0 w 1758315"/>
                            <a:gd name="connsiteY10"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142500 w 1758315"/>
                            <a:gd name="connsiteY6" fmla="*/ 1780223 h 3560445"/>
                            <a:gd name="connsiteX7" fmla="*/ 1142500 w 1758315"/>
                            <a:gd name="connsiteY7" fmla="*/ 3560445 h 3560445"/>
                            <a:gd name="connsiteX8" fmla="*/ 0 w 1758315"/>
                            <a:gd name="connsiteY8" fmla="*/ 3560445 h 3560445"/>
                            <a:gd name="connsiteX9" fmla="*/ 0 w 1758315"/>
                            <a:gd name="connsiteY9" fmla="*/ 0 h 3560445"/>
                            <a:gd name="connsiteX0" fmla="*/ 0 w 1539196"/>
                            <a:gd name="connsiteY0" fmla="*/ 0 h 3560445"/>
                            <a:gd name="connsiteX1" fmla="*/ 1142500 w 1539196"/>
                            <a:gd name="connsiteY1" fmla="*/ 0 h 3560445"/>
                            <a:gd name="connsiteX2" fmla="*/ 1142500 w 1539196"/>
                            <a:gd name="connsiteY2" fmla="*/ 1780223 h 3560445"/>
                            <a:gd name="connsiteX3" fmla="*/ 1318736 w 1539196"/>
                            <a:gd name="connsiteY3" fmla="*/ 1780223 h 3560445"/>
                            <a:gd name="connsiteX4" fmla="*/ 1318736 w 1539196"/>
                            <a:gd name="connsiteY4" fmla="*/ 1780223 h 3560445"/>
                            <a:gd name="connsiteX5" fmla="*/ 1539196 w 1539196"/>
                            <a:gd name="connsiteY5" fmla="*/ 1784437 h 3560445"/>
                            <a:gd name="connsiteX6" fmla="*/ 1142500 w 1539196"/>
                            <a:gd name="connsiteY6" fmla="*/ 1780223 h 3560445"/>
                            <a:gd name="connsiteX7" fmla="*/ 1142500 w 1539196"/>
                            <a:gd name="connsiteY7" fmla="*/ 3560445 h 3560445"/>
                            <a:gd name="connsiteX8" fmla="*/ 0 w 1539196"/>
                            <a:gd name="connsiteY8" fmla="*/ 3560445 h 3560445"/>
                            <a:gd name="connsiteX9" fmla="*/ 0 w 1539196"/>
                            <a:gd name="connsiteY9" fmla="*/ 0 h 35604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539196" h="3560445">
                              <a:moveTo>
                                <a:pt x="0" y="0"/>
                              </a:moveTo>
                              <a:lnTo>
                                <a:pt x="1142500" y="0"/>
                              </a:lnTo>
                              <a:lnTo>
                                <a:pt x="1142500" y="1780223"/>
                              </a:lnTo>
                              <a:lnTo>
                                <a:pt x="1318736" y="1780223"/>
                              </a:lnTo>
                              <a:lnTo>
                                <a:pt x="1318736" y="1780223"/>
                              </a:lnTo>
                              <a:lnTo>
                                <a:pt x="1539196" y="1784437"/>
                              </a:lnTo>
                              <a:lnTo>
                                <a:pt x="1142500" y="1780223"/>
                              </a:lnTo>
                              <a:lnTo>
                                <a:pt x="1142500" y="3560445"/>
                              </a:lnTo>
                              <a:lnTo>
                                <a:pt x="0" y="3560445"/>
                              </a:lnTo>
                              <a:lnTo>
                                <a:pt x="0" y="0"/>
                              </a:lnTo>
                              <a:close/>
                            </a:path>
                          </a:pathLst>
                        </a:custGeom>
                        <a:noFill/>
                        <a:ln>
                          <a:solidFill>
                            <a:srgbClr val="9F396B"/>
                          </a:solidFill>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4B1F632A" w14:textId="77777777" w:rsidR="008C45D3" w:rsidRDefault="008C45D3" w:rsidP="008C45D3">
                            <w:pPr>
                              <w:pStyle w:val="FigureTitles"/>
                              <w:jc w:val="center"/>
                              <w:rPr>
                                <w:color w:val="000000" w:themeColor="text1"/>
                                <w:sz w:val="16"/>
                                <w:szCs w:val="16"/>
                                <w14:textOutline w14:w="12700" w14:cap="rnd" w14:cmpd="sng" w14:algn="ctr">
                                  <w14:noFill/>
                                  <w14:prstDash w14:val="solid"/>
                                  <w14:bevel/>
                                </w14:textOutline>
                              </w:rPr>
                            </w:pPr>
                            <w:r>
                              <w:rPr>
                                <w:color w:val="000000" w:themeColor="text1"/>
                                <w:sz w:val="16"/>
                                <w:szCs w:val="16"/>
                                <w14:textOutline w14:w="12700" w14:cap="rnd" w14:cmpd="sng" w14:algn="ctr">
                                  <w14:noFill/>
                                  <w14:prstDash w14:val="solid"/>
                                  <w14:bevel/>
                                </w14:textOutline>
                              </w:rPr>
                              <w:t>PRACTICE</w:t>
                            </w:r>
                            <w:r w:rsidRPr="003B6635">
                              <w:rPr>
                                <w:color w:val="000000" w:themeColor="text1"/>
                                <w:sz w:val="16"/>
                                <w:szCs w:val="16"/>
                                <w14:textOutline w14:w="12700" w14:cap="rnd" w14:cmpd="sng" w14:algn="ctr">
                                  <w14:noFill/>
                                  <w14:prstDash w14:val="solid"/>
                                  <w14:bevel/>
                                </w14:textOutline>
                              </w:rPr>
                              <w:t xml:space="preserve"> </w:t>
                            </w:r>
                            <w:r>
                              <w:rPr>
                                <w:color w:val="000000" w:themeColor="text1"/>
                                <w:sz w:val="16"/>
                                <w:szCs w:val="16"/>
                                <w14:textOutline w14:w="12700" w14:cap="rnd" w14:cmpd="sng" w14:algn="ctr">
                                  <w14:noFill/>
                                  <w14:prstDash w14:val="solid"/>
                                  <w14:bevel/>
                                </w14:textOutline>
                              </w:rPr>
                              <w:t>PRINCIPLE IN</w:t>
                            </w:r>
                            <w:r w:rsidRPr="003B6635">
                              <w:rPr>
                                <w:color w:val="000000" w:themeColor="text1"/>
                                <w:sz w:val="16"/>
                                <w:szCs w:val="16"/>
                                <w14:textOutline w14:w="12700" w14:cap="rnd" w14:cmpd="sng" w14:algn="ctr">
                                  <w14:noFill/>
                                  <w14:prstDash w14:val="solid"/>
                                  <w14:bevel/>
                                </w14:textOutline>
                              </w:rPr>
                              <w:t xml:space="preserve"> ACTION</w:t>
                            </w:r>
                          </w:p>
                          <w:p w14:paraId="0E2C2E9C" w14:textId="77777777" w:rsidR="008C45D3" w:rsidRPr="003B6635" w:rsidRDefault="008C45D3" w:rsidP="008C45D3">
                            <w:pPr>
                              <w:pStyle w:val="FigureTitles"/>
                              <w:jc w:val="center"/>
                              <w:rPr>
                                <w:color w:val="000000" w:themeColor="text1"/>
                                <w:sz w:val="16"/>
                                <w:szCs w:val="16"/>
                                <w14:textOutline w14:w="12700" w14:cap="rnd" w14:cmpd="sng" w14:algn="ctr">
                                  <w14:noFill/>
                                  <w14:prstDash w14:val="solid"/>
                                  <w14:bevel/>
                                </w14:textOutline>
                              </w:rPr>
                            </w:pPr>
                          </w:p>
                          <w:p w14:paraId="5004BCCF" w14:textId="7CFB3915" w:rsidR="008C45D3" w:rsidRPr="003B6635" w:rsidRDefault="008C45D3" w:rsidP="008C45D3">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Further details on co-creation will be covered later in this brief in s</w:t>
                            </w:r>
                            <w:r w:rsidRPr="003B6635">
                              <w:rPr>
                                <w:b w:val="0"/>
                                <w:bCs w:val="0"/>
                                <w:color w:val="000000" w:themeColor="text1"/>
                                <w:sz w:val="16"/>
                                <w:szCs w:val="16"/>
                                <w14:textOutline w14:w="12700" w14:cap="rnd" w14:cmpd="sng" w14:algn="ctr">
                                  <w14:noFill/>
                                  <w14:prstDash w14:val="solid"/>
                                  <w14:bevel/>
                                </w14:textOutline>
                              </w:rPr>
                              <w:t xml:space="preserve">ection </w:t>
                            </w:r>
                            <w:hyperlink r:id="rId10" w:history="1">
                              <w:r w:rsidRPr="008C45D3">
                                <w:rPr>
                                  <w:rStyle w:val="Hyperlink"/>
                                  <w:sz w:val="16"/>
                                  <w:szCs w:val="16"/>
                                  <w14:textOutline w14:w="12700" w14:cap="rnd" w14:cmpd="sng" w14:algn="ctr">
                                    <w14:noFill/>
                                    <w14:prstDash w14:val="solid"/>
                                    <w14:bevel/>
                                  </w14:textOutline>
                                </w:rPr>
                                <w:t>Practice Principles in action: Co-creation.</w:t>
                              </w:r>
                            </w:hyperlink>
                            <w:r w:rsidRPr="003B6635">
                              <w:rPr>
                                <w:b w:val="0"/>
                                <w:bCs w:val="0"/>
                                <w:color w:val="000000" w:themeColor="text1"/>
                                <w:sz w:val="16"/>
                                <w:szCs w:val="16"/>
                                <w14:textOutline w14:w="12700" w14:cap="rnd" w14:cmpd="sng" w14:algn="ctr">
                                  <w14:noFill/>
                                  <w14:prstDash w14:val="solid"/>
                                  <w14:bevel/>
                                </w14:textOutline>
                              </w:rPr>
                              <w:t xml:space="preserve"> </w:t>
                            </w:r>
                          </w:p>
                        </w:txbxContent>
                      </wps:txbx>
                      <wps:bodyPr rot="0" spcFirstLastPara="0" vertOverflow="overflow" horzOverflow="overflow" vert="horz" wrap="square" lIns="91440" tIns="91440" rIns="457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639B22D" id="_x0000_s1027" style="position:absolute;left:0;text-align:left;margin-left:-25.7pt;margin-top:10pt;width:123.05pt;height:142.9pt;z-index:251759616;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539196,35604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" o:allowoverlap="f" adj="-11796480,,5400" path="m,l1142500,r,1780223l1318736,1780223r,l1539196,1784437r-396696,-4214l1142500,3560445,,3560445,,xe" filled="f" strokecolor="#9f396b" strokeweight="1pt">
                <v:stroke joinstyle="miter"/>
                <v:formulas/>
                <v:path arrowok="t" o:connecttype="custom" o:connectlocs="0,0;1159972,0;1159972,907415;1338903,907415;1338903,907415;1562735,909563;1159972,907415;1159972,1814830;0,1814830;0,0" o:connectangles="0,0,0,0,0,0,0,0,0,0" textboxrect="0,0,1539196,3560445"/>
                <v:textbox inset=",7.2pt,36pt,0">
                  <w:txbxContent>
                    <w:p w14:paraId="4B1F632A" w14:textId="77777777" w:rsidR="008C45D3" w:rsidRDefault="008C45D3" w:rsidP="008C45D3">
                      <w:pPr>
                        <w:pStyle w:val="FigureTitles"/>
                        <w:jc w:val="center"/>
                        <w:rPr>
                          <w:color w:val="000000" w:themeColor="text1"/>
                          <w:sz w:val="16"/>
                          <w:szCs w:val="16"/>
                          <w14:textOutline w14:w="12700" w14:cap="rnd" w14:cmpd="sng" w14:algn="ctr">
                            <w14:noFill/>
                            <w14:prstDash w14:val="solid"/>
                            <w14:bevel/>
                          </w14:textOutline>
                        </w:rPr>
                      </w:pPr>
                      <w:r>
                        <w:rPr>
                          <w:color w:val="000000" w:themeColor="text1"/>
                          <w:sz w:val="16"/>
                          <w:szCs w:val="16"/>
                          <w14:textOutline w14:w="12700" w14:cap="rnd" w14:cmpd="sng" w14:algn="ctr">
                            <w14:noFill/>
                            <w14:prstDash w14:val="solid"/>
                            <w14:bevel/>
                          </w14:textOutline>
                        </w:rPr>
                        <w:t>PRACTICE</w:t>
                      </w:r>
                      <w:r w:rsidRPr="003B6635">
                        <w:rPr>
                          <w:color w:val="000000" w:themeColor="text1"/>
                          <w:sz w:val="16"/>
                          <w:szCs w:val="16"/>
                          <w14:textOutline w14:w="12700" w14:cap="rnd" w14:cmpd="sng" w14:algn="ctr">
                            <w14:noFill/>
                            <w14:prstDash w14:val="solid"/>
                            <w14:bevel/>
                          </w14:textOutline>
                        </w:rPr>
                        <w:t xml:space="preserve"> </w:t>
                      </w:r>
                      <w:r>
                        <w:rPr>
                          <w:color w:val="000000" w:themeColor="text1"/>
                          <w:sz w:val="16"/>
                          <w:szCs w:val="16"/>
                          <w14:textOutline w14:w="12700" w14:cap="rnd" w14:cmpd="sng" w14:algn="ctr">
                            <w14:noFill/>
                            <w14:prstDash w14:val="solid"/>
                            <w14:bevel/>
                          </w14:textOutline>
                        </w:rPr>
                        <w:t>PRINCIPLE IN</w:t>
                      </w:r>
                      <w:r w:rsidRPr="003B6635">
                        <w:rPr>
                          <w:color w:val="000000" w:themeColor="text1"/>
                          <w:sz w:val="16"/>
                          <w:szCs w:val="16"/>
                          <w14:textOutline w14:w="12700" w14:cap="rnd" w14:cmpd="sng" w14:algn="ctr">
                            <w14:noFill/>
                            <w14:prstDash w14:val="solid"/>
                            <w14:bevel/>
                          </w14:textOutline>
                        </w:rPr>
                        <w:t xml:space="preserve"> ACTION</w:t>
                      </w:r>
                    </w:p>
                    <w:p w14:paraId="0E2C2E9C" w14:textId="77777777" w:rsidR="008C45D3" w:rsidRPr="003B6635" w:rsidRDefault="008C45D3" w:rsidP="008C45D3">
                      <w:pPr>
                        <w:pStyle w:val="FigureTitles"/>
                        <w:jc w:val="center"/>
                        <w:rPr>
                          <w:color w:val="000000" w:themeColor="text1"/>
                          <w:sz w:val="16"/>
                          <w:szCs w:val="16"/>
                          <w14:textOutline w14:w="12700" w14:cap="rnd" w14:cmpd="sng" w14:algn="ctr">
                            <w14:noFill/>
                            <w14:prstDash w14:val="solid"/>
                            <w14:bevel/>
                          </w14:textOutline>
                        </w:rPr>
                      </w:pPr>
                    </w:p>
                    <w:p w14:paraId="5004BCCF" w14:textId="7CFB3915" w:rsidR="008C45D3" w:rsidRPr="003B6635" w:rsidRDefault="008C45D3" w:rsidP="008C45D3">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Further details on co-creation will be covered later in this brief in s</w:t>
                      </w:r>
                      <w:r w:rsidRPr="003B6635">
                        <w:rPr>
                          <w:b w:val="0"/>
                          <w:bCs w:val="0"/>
                          <w:color w:val="000000" w:themeColor="text1"/>
                          <w:sz w:val="16"/>
                          <w:szCs w:val="16"/>
                          <w14:textOutline w14:w="12700" w14:cap="rnd" w14:cmpd="sng" w14:algn="ctr">
                            <w14:noFill/>
                            <w14:prstDash w14:val="solid"/>
                            <w14:bevel/>
                          </w14:textOutline>
                        </w:rPr>
                        <w:t xml:space="preserve">ection </w:t>
                      </w:r>
                      <w:hyperlink r:id="rId11" w:history="1">
                        <w:r w:rsidRPr="008C45D3">
                          <w:rPr>
                            <w:rStyle w:val="Hyperlink"/>
                            <w:sz w:val="16"/>
                            <w:szCs w:val="16"/>
                            <w14:textOutline w14:w="12700" w14:cap="rnd" w14:cmpd="sng" w14:algn="ctr">
                              <w14:noFill/>
                              <w14:prstDash w14:val="solid"/>
                              <w14:bevel/>
                            </w14:textOutline>
                          </w:rPr>
                          <w:t>Practice Principles in a</w:t>
                        </w:r>
                        <w:r w:rsidRPr="008C45D3">
                          <w:rPr>
                            <w:rStyle w:val="Hyperlink"/>
                            <w:sz w:val="16"/>
                            <w:szCs w:val="16"/>
                            <w14:textOutline w14:w="12700" w14:cap="rnd" w14:cmpd="sng" w14:algn="ctr">
                              <w14:noFill/>
                              <w14:prstDash w14:val="solid"/>
                              <w14:bevel/>
                            </w14:textOutline>
                          </w:rPr>
                          <w:t>c</w:t>
                        </w:r>
                        <w:r w:rsidRPr="008C45D3">
                          <w:rPr>
                            <w:rStyle w:val="Hyperlink"/>
                            <w:sz w:val="16"/>
                            <w:szCs w:val="16"/>
                            <w14:textOutline w14:w="12700" w14:cap="rnd" w14:cmpd="sng" w14:algn="ctr">
                              <w14:noFill/>
                              <w14:prstDash w14:val="solid"/>
                              <w14:bevel/>
                            </w14:textOutline>
                          </w:rPr>
                          <w:t>tion: Co-creation.</w:t>
                        </w:r>
                      </w:hyperlink>
                      <w:r w:rsidRPr="003B6635">
                        <w:rPr>
                          <w:b w:val="0"/>
                          <w:bCs w:val="0"/>
                          <w:color w:val="000000" w:themeColor="text1"/>
                          <w:sz w:val="16"/>
                          <w:szCs w:val="16"/>
                          <w14:textOutline w14:w="12700" w14:cap="rnd" w14:cmpd="sng" w14:algn="ctr">
                            <w14:noFill/>
                            <w14:prstDash w14:val="solid"/>
                            <w14:bevel/>
                          </w14:textOutline>
                        </w:rPr>
                        <w:t xml:space="preserve"> </w:t>
                      </w:r>
                    </w:p>
                  </w:txbxContent>
                </v:textbox>
                <w10:wrap type="through" side="right"/>
              </v:shape>
            </w:pict>
          </mc:Fallback>
        </mc:AlternateContent>
      </w:r>
      <w:r w:rsidR="00D531E0" w:rsidRPr="0096298F">
        <w:t>This is of particular importance to ISPs for (1) understanding support participants’ current implementation-related behaviors, and (2) creating the conditions through which support participants may improve their implementation behaviors and the performance of their organization or system. In this latter case, the development of new goals is best done through collaborative processes and using procedures, such as co-design, that reduce the likelihood of bias when making decisions about goals. This also reinforces a sense of collective agency that is essential to accomplishing organizational and system changes.</w:t>
      </w:r>
      <w:r w:rsidR="00D531E0">
        <w:t xml:space="preserve"> </w:t>
      </w:r>
    </w:p>
    <w:p w14:paraId="085C6590" w14:textId="77777777" w:rsidR="00D531E0" w:rsidRPr="0096298F" w:rsidRDefault="00D531E0" w:rsidP="00D531E0"/>
    <w:p w14:paraId="5BB0E767" w14:textId="77777777" w:rsidR="00D531E0" w:rsidRPr="0096298F" w:rsidRDefault="00D531E0" w:rsidP="00D531E0">
      <w:r w:rsidRPr="0096298F">
        <w:t xml:space="preserve">When support participants experience implementation support as solely or primarily reactive rather than goal-directed, the following outcomes often occur: </w:t>
      </w:r>
    </w:p>
    <w:p w14:paraId="2CAA4D0F" w14:textId="77777777" w:rsidR="00D531E0" w:rsidRPr="0096298F" w:rsidRDefault="00D531E0" w:rsidP="00D531E0">
      <w:pPr>
        <w:pStyle w:val="ListBullet"/>
      </w:pPr>
      <w:r w:rsidRPr="0096298F">
        <w:t xml:space="preserve">the purpose and intentions of support are unclear to support participants, the ISP, or </w:t>
      </w:r>
      <w:proofErr w:type="gramStart"/>
      <w:r w:rsidRPr="0096298F">
        <w:t>both;</w:t>
      </w:r>
      <w:proofErr w:type="gramEnd"/>
    </w:p>
    <w:p w14:paraId="1C5B0ED8" w14:textId="77777777" w:rsidR="00D531E0" w:rsidRPr="0096298F" w:rsidRDefault="00D531E0" w:rsidP="00D531E0">
      <w:pPr>
        <w:pStyle w:val="ListBullet"/>
      </w:pPr>
      <w:r w:rsidRPr="0096298F">
        <w:t xml:space="preserve">they experience support activities as uncoordinated; and </w:t>
      </w:r>
    </w:p>
    <w:p w14:paraId="6C553880" w14:textId="77777777" w:rsidR="00D531E0" w:rsidRPr="0096298F" w:rsidRDefault="00D531E0" w:rsidP="00D531E0">
      <w:pPr>
        <w:pStyle w:val="ListBullet"/>
      </w:pPr>
      <w:r w:rsidRPr="0096298F">
        <w:t xml:space="preserve">progress seems elusive. </w:t>
      </w:r>
    </w:p>
    <w:p w14:paraId="1C658402" w14:textId="77777777" w:rsidR="00D531E0" w:rsidRPr="0096298F" w:rsidRDefault="00D531E0" w:rsidP="00D531E0">
      <w:r w:rsidRPr="0096298F">
        <w:t xml:space="preserve">Having clear, mutually identified goals directs the behavior of both support participants and the ISP and sustains their intentions even in times of disruption or distraction. </w:t>
      </w:r>
    </w:p>
    <w:p w14:paraId="7D85FDCA" w14:textId="77777777" w:rsidR="00D531E0" w:rsidRPr="0096298F" w:rsidRDefault="00D531E0" w:rsidP="00D531E0"/>
    <w:p w14:paraId="18663003" w14:textId="1B84ED2D" w:rsidR="00D531E0" w:rsidRPr="0096298F" w:rsidRDefault="00D531E0" w:rsidP="00D531E0">
      <w:r w:rsidRPr="0096298F">
        <w:t xml:space="preserve">Implementation and scaling efforts are multiyear processes; it takes time to successfully advance both </w:t>
      </w:r>
      <w:proofErr w:type="gramStart"/>
      <w:r w:rsidRPr="0096298F">
        <w:t>behavior</w:t>
      </w:r>
      <w:proofErr w:type="gramEnd"/>
      <w:r w:rsidRPr="0096298F">
        <w:t xml:space="preserve"> change at the individual/team level and performance improvements at the organization/system level. In light of this, setting long-term goals with attainable short-term goals may best guide and sustain these efforts </w:t>
      </w:r>
      <w:r w:rsidRPr="0096298F">
        <w:fldChar w:fldCharType="begin"/>
      </w:r>
      <w:r w:rsidRPr="0096298F">
        <w:instrText xml:space="preserve"> ADDIN EN.CITE &lt;EndNote&gt;&lt;Cite&gt;&lt;Author&gt;Wood&lt;/Author&gt;&lt;Year&gt;1989&lt;/Year&gt;&lt;RecNum&gt;11575&lt;/RecNum&gt;&lt;DisplayText&gt;[105]&lt;/DisplayText&gt;&lt;record&gt;&lt;rec-number&gt;11575&lt;/rec-number&gt;&lt;foreign-keys&gt;&lt;key app="EN" db-id="92tw0sxaredrdoeva2ovde9md0ept0ezp55z" timestamp="1651171280"&gt;11575&lt;/key&gt;&lt;/foreign-keys&gt;&lt;ref-type name="Journal Article"&gt;17&lt;/ref-type&gt;&lt;contributors&gt;&lt;authors&gt;&lt;author&gt;Wood, Robert&lt;/author&gt;&lt;author&gt;Bandura, Albert&lt;/author&gt;&lt;/authors&gt;&lt;/contributors&gt;&lt;titles&gt;&lt;title&gt;Social Cognitive Theory of Organizational Management&lt;/title&gt;&lt;secondary-title&gt;The Academy of Management Review&lt;/secondary-title&gt;&lt;/titles&gt;&lt;periodical&gt;&lt;full-title&gt;The Academy of Management Review&lt;/full-title&gt;&lt;/periodical&gt;&lt;pages&gt;361-384&lt;/pages&gt;&lt;volume&gt;14&lt;/volume&gt;&lt;number&gt;3&lt;/number&gt;&lt;dates&gt;&lt;year&gt;1989&lt;/year&gt;&lt;/dates&gt;&lt;publisher&gt;Academy of Management&lt;/publisher&gt;&lt;isbn&gt;03637425&lt;/isbn&gt;&lt;urls&gt;&lt;related-urls&gt;&lt;url&gt;http://www.jstor.org/stable/258173&lt;/url&gt;&lt;/related-urls&gt;&lt;/urls&gt;&lt;custom1&gt;Full publication date: Jul., 1989&lt;/custom1&gt;&lt;electronic-resource-num&gt;10.2307/258173&lt;/electronic-resource-num&gt;&lt;remote-database-name&gt;JSTOR&lt;/remote-database-name&gt;&lt;access-date&gt;2022/04/28/&lt;/access-date&gt;&lt;/record&gt;&lt;/Cite&gt;&lt;/EndNote&gt;</w:instrText>
      </w:r>
      <w:r w:rsidRPr="0096298F">
        <w:fldChar w:fldCharType="separate"/>
      </w:r>
      <w:r w:rsidRPr="0096298F">
        <w:rPr>
          <w:noProof/>
        </w:rPr>
        <w:t>[</w:t>
      </w:r>
      <w:r>
        <w:rPr>
          <w:noProof/>
        </w:rPr>
        <w:t>17</w:t>
      </w:r>
      <w:r w:rsidRPr="0096298F">
        <w:rPr>
          <w:noProof/>
        </w:rPr>
        <w:t>]</w:t>
      </w:r>
      <w:r w:rsidRPr="0096298F">
        <w:fldChar w:fldCharType="end"/>
      </w:r>
      <w:r w:rsidRPr="0096298F">
        <w:t xml:space="preserve">. </w:t>
      </w:r>
    </w:p>
    <w:p w14:paraId="234C9FB5" w14:textId="77777777" w:rsidR="00D531E0" w:rsidRPr="0096298F" w:rsidRDefault="00D531E0" w:rsidP="00D531E0"/>
    <w:p w14:paraId="4D97BA92" w14:textId="1F5EE195" w:rsidR="00D531E0" w:rsidRPr="0096298F" w:rsidRDefault="42539CEE" w:rsidP="00D531E0">
      <w:r>
        <w:t xml:space="preserve">ISPs can work with support participants to define what long-term improvements will look like and set subgoals and short-term action plans that may afford smaller tests of change, create experiential learning opportunities, and increase the likelihood that longer-term goals will be achieved and sustained. To do so, ISPs may benefit from drawing from </w:t>
      </w:r>
      <w:r>
        <w:lastRenderedPageBreak/>
        <w:t xml:space="preserve">improvement science methods and frameworks, such as those in the </w:t>
      </w:r>
      <w:hyperlink r:id="rId12">
        <w:r w:rsidRPr="42539CEE">
          <w:rPr>
            <w:rStyle w:val="Hyperlink"/>
          </w:rPr>
          <w:t>model for improvement</w:t>
        </w:r>
      </w:hyperlink>
      <w:r>
        <w:t xml:space="preserve"> </w:t>
      </w:r>
      <w:r w:rsidR="00D531E0">
        <w:fldChar w:fldCharType="begin"/>
      </w:r>
      <w:r w:rsidR="00D531E0">
        <w:instrText xml:space="preserve"> ADDIN EN.CITE &lt;EndNote&gt;&lt;Cite&gt;&lt;Author&gt;Courtlandt&lt;/Author&gt;&lt;Year&gt;2009&lt;/Year&gt;&lt;RecNum&gt;5763&lt;/RecNum&gt;&lt;DisplayText&gt;[26]&lt;/DisplayText&gt;&lt;record&gt;&lt;rec-number&gt;5763&lt;/rec-number&gt;&lt;foreign-keys&gt;&lt;key app="EN" db-id="92tw0sxaredrdoeva2ovde9md0ept0ezp55z" timestamp="1634591359"&gt;5763&lt;/key&gt;&lt;/foreign-keys&gt;&lt;ref-type name="Journal Article"&gt;17&lt;/ref-type&gt;&lt;contributors&gt;&lt;authors&gt;&lt;author&gt;Courtlandt, Cheryl D.&lt;/author&gt;&lt;author&gt;Noonan, Laura&lt;/author&gt;&lt;author&gt;Feld, Leonard G.&lt;/author&gt;&lt;/authors&gt;&lt;/contributors&gt;&lt;titles&gt;&lt;title&gt;Model for Improvement - Part 1: A Framework for Health Care Quality&lt;/title&gt;&lt;secondary-title&gt;Pediatric Clinics of North America&lt;/secondary-title&gt;&lt;/titles&gt;&lt;periodical&gt;&lt;full-title&gt;Pediatric Clinics of North America&lt;/full-title&gt;&lt;/periodical&gt;&lt;pages&gt;757-778&lt;/pages&gt;&lt;volume&gt;56&lt;/volume&gt;&lt;number&gt;4&lt;/number&gt;&lt;keywords&gt;&lt;keyword&gt;Quality Improvement&lt;/keyword&gt;&lt;keyword&gt;PDSA cycle&lt;/keyword&gt;&lt;keyword&gt;Model for improvement&lt;/keyword&gt;&lt;keyword&gt;Healthcare improvement&lt;/keyword&gt;&lt;keyword&gt;Pediatric quality&lt;/keyword&gt;&lt;/keywords&gt;&lt;dates&gt;&lt;year&gt;2009&lt;/year&gt;&lt;pub-dates&gt;&lt;date&gt;2009/08/01/&lt;/date&gt;&lt;/pub-dates&gt;&lt;/dates&gt;&lt;isbn&gt;0031-3955&lt;/isbn&gt;&lt;urls&gt;&lt;related-urls&gt;&lt;url&gt;https://www.sciencedirect.com/science/article/pii/S0031395509000765&lt;/url&gt;&lt;/related-urls&gt;&lt;/urls&gt;&lt;electronic-resource-num&gt;https://doi.org/10.1016/j.pcl.2009.06.002&lt;/electronic-resource-num&gt;&lt;/record&gt;&lt;/Cite&gt;&lt;/EndNote&gt;</w:instrText>
      </w:r>
      <w:r w:rsidR="00D531E0">
        <w:fldChar w:fldCharType="separate"/>
      </w:r>
      <w:r w:rsidRPr="42539CEE">
        <w:rPr>
          <w:noProof/>
        </w:rPr>
        <w:t>[19]</w:t>
      </w:r>
      <w:r w:rsidR="00D531E0">
        <w:fldChar w:fldCharType="end"/>
      </w:r>
      <w:r>
        <w:t>.</w:t>
      </w:r>
    </w:p>
    <w:p w14:paraId="7E20F43B" w14:textId="480FD92D" w:rsidR="00475787" w:rsidRPr="00D8255F" w:rsidRDefault="00475787" w:rsidP="001D506E">
      <w:pPr>
        <w:pStyle w:val="ListParagraph"/>
        <w:spacing w:after="120" w:line="259" w:lineRule="auto"/>
        <w:ind w:left="450"/>
        <w:rPr>
          <w:rFonts w:cs="Open Sans"/>
          <w:sz w:val="20"/>
          <w:szCs w:val="20"/>
        </w:rPr>
      </w:pPr>
    </w:p>
    <w:sectPr w:rsidR="00475787" w:rsidRPr="00D8255F" w:rsidSect="00817F6B">
      <w:headerReference w:type="default" r:id="rId13"/>
      <w:footerReference w:type="default" r:id="rId14"/>
      <w:pgSz w:w="12240" w:h="15840"/>
      <w:pgMar w:top="1440" w:right="1080" w:bottom="1829" w:left="1080" w:header="720" w:footer="792" w:gutter="0"/>
      <w:pgNumType w:start="3"/>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37498" w14:textId="77777777" w:rsidR="00350E36" w:rsidRDefault="00350E36" w:rsidP="005F3829">
      <w:r>
        <w:separator/>
      </w:r>
    </w:p>
  </w:endnote>
  <w:endnote w:type="continuationSeparator" w:id="0">
    <w:p w14:paraId="707381FD" w14:textId="77777777" w:rsidR="00350E36" w:rsidRDefault="00350E36" w:rsidP="005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502040504020204"/>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Libre Baskerville">
    <w:panose1 w:val="02000000000000000000"/>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Merriweather">
    <w:panose1 w:val="02000000000000000000"/>
    <w:charset w:val="4D"/>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72893270"/>
      <w:docPartObj>
        <w:docPartGallery w:val="Page Numbers (Top of Page)"/>
        <w:docPartUnique/>
      </w:docPartObj>
    </w:sdtPr>
    <w:sdtContent>
      <w:p w14:paraId="587BD6DA" w14:textId="5D69B63B" w:rsidR="00CC4915" w:rsidRPr="00086FED" w:rsidRDefault="0097475F" w:rsidP="00CC4915">
        <w:pPr>
          <w:ind w:left="0"/>
          <w:rPr>
            <w:rFonts w:ascii="Libre Baskerville" w:hAnsi="Libre Baskerville"/>
            <w:color w:val="002060"/>
            <w:sz w:val="52"/>
            <w:szCs w:val="52"/>
          </w:rPr>
        </w:pPr>
        <w:r>
          <w:fldChar w:fldCharType="begin"/>
        </w:r>
        <w:r>
          <w:instrText xml:space="preserve"> PAGE   \* MERGEFORMAT </w:instrText>
        </w:r>
        <w:r>
          <w:fldChar w:fldCharType="separate"/>
        </w:r>
        <w:r>
          <w:rPr>
            <w:noProof/>
          </w:rPr>
          <w:t>2</w:t>
        </w:r>
        <w:r>
          <w:fldChar w:fldCharType="end"/>
        </w:r>
        <w:r w:rsidR="005F3829">
          <w:t xml:space="preserve">  </w:t>
        </w:r>
        <w:r w:rsidR="00D531E0">
          <w:rPr>
            <w:rFonts w:eastAsia="Lato" w:cs="Open Sans"/>
            <w:color w:val="002060"/>
            <w:sz w:val="20"/>
            <w:szCs w:val="20"/>
          </w:rPr>
          <w:t>FOUNDATIONS OF THE ICTP IMPLEMENTATION SUPPORT PRACTICE MODEL</w:t>
        </w:r>
      </w:p>
      <w:p w14:paraId="21EE4CED" w14:textId="77777777" w:rsidR="00B661F5" w:rsidRDefault="00000000" w:rsidP="005F3829">
        <w:pPr>
          <w:pStyle w:val="TableBody"/>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0EA53" w14:textId="77777777" w:rsidR="00350E36" w:rsidRDefault="00350E36" w:rsidP="005F3829">
      <w:r>
        <w:separator/>
      </w:r>
    </w:p>
  </w:footnote>
  <w:footnote w:type="continuationSeparator" w:id="0">
    <w:p w14:paraId="28535A05" w14:textId="77777777" w:rsidR="00350E36" w:rsidRDefault="00350E36" w:rsidP="005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8D0D" w14:textId="1D93212F" w:rsidR="005364AB" w:rsidRDefault="005364AB">
    <w:pPr>
      <w:pStyle w:val="Header"/>
    </w:pPr>
    <w:r>
      <w:rPr>
        <w:noProof/>
      </w:rPr>
      <mc:AlternateContent>
        <mc:Choice Requires="wps">
          <w:drawing>
            <wp:anchor distT="0" distB="0" distL="114300" distR="114300" simplePos="0" relativeHeight="251659264" behindDoc="0" locked="0" layoutInCell="1" allowOverlap="1" wp14:anchorId="306CDA59" wp14:editId="3D8D6591">
              <wp:simplePos x="0" y="0"/>
              <wp:positionH relativeFrom="column">
                <wp:posOffset>212651</wp:posOffset>
              </wp:positionH>
              <wp:positionV relativeFrom="paragraph">
                <wp:posOffset>-432435</wp:posOffset>
              </wp:positionV>
              <wp:extent cx="508635" cy="432487"/>
              <wp:effectExtent l="0" t="0" r="6350" b="0"/>
              <wp:wrapNone/>
              <wp:docPr id="424226375" name="Rectangle 1"/>
              <wp:cNvGraphicFramePr/>
              <a:graphic xmlns:a="http://schemas.openxmlformats.org/drawingml/2006/main">
                <a:graphicData uri="http://schemas.microsoft.com/office/word/2010/wordprocessingShape">
                  <wps:wsp>
                    <wps:cNvSpPr/>
                    <wps:spPr>
                      <a:xfrm>
                        <a:off x="0" y="0"/>
                        <a:ext cx="508635" cy="432487"/>
                      </a:xfrm>
                      <a:prstGeom prst="rect">
                        <a:avLst/>
                      </a:prstGeom>
                      <a:solidFill>
                        <a:srgbClr val="38497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3211941" w14:textId="77777777" w:rsidR="005364AB" w:rsidRDefault="005364AB" w:rsidP="005364AB">
                          <w:pPr>
                            <w:ind w:left="0"/>
                            <w:jc w:val="center"/>
                            <w:rPr>
                              <w:sz w:val="13"/>
                              <w:szCs w:val="13"/>
                            </w:rPr>
                          </w:pPr>
                          <w:r w:rsidRPr="0061580A">
                            <w:rPr>
                              <w:sz w:val="13"/>
                              <w:szCs w:val="13"/>
                            </w:rPr>
                            <w:t>BRIEF</w:t>
                          </w:r>
                        </w:p>
                        <w:p w14:paraId="37D2C448" w14:textId="2B4EE9DA" w:rsidR="005364AB" w:rsidRDefault="005364AB" w:rsidP="005364AB">
                          <w:pPr>
                            <w:ind w:left="0"/>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w:pict>
            <v:rect id="Rectangle 1" style="position:absolute;left:0;text-align:left;margin-left:16.75pt;margin-top:-34.05pt;width:40.05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2" fillcolor="#384975" stroked="f" strokeweight="1pt" w14:anchorId="306CDA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">
              <v:textbox>
                <w:txbxContent>
                  <w:p w:rsidR="005364AB" w:rsidP="005364AB" w:rsidRDefault="005364AB" w14:paraId="53211941" w14:textId="77777777">
                    <w:pPr>
                      <w:ind w:left="0"/>
                      <w:jc w:val="center"/>
                      <w:rPr>
                        <w:sz w:val="13"/>
                        <w:szCs w:val="13"/>
                      </w:rPr>
                    </w:pPr>
                    <w:r w:rsidRPr="0061580A">
                      <w:rPr>
                        <w:sz w:val="13"/>
                        <w:szCs w:val="13"/>
                      </w:rPr>
                      <w:t>BRIEF</w:t>
                    </w:r>
                  </w:p>
                  <w:p w:rsidR="005364AB" w:rsidP="005364AB" w:rsidRDefault="005364AB" w14:paraId="37D2C448" w14:textId="2B4EE9DA">
                    <w:pPr>
                      <w:ind w:left="0"/>
                      <w:jc w:val="center"/>
                    </w:pPr>
                    <w:r>
                      <w:t>5</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D802DD"/>
    <w:multiLevelType w:val="hybridMultilevel"/>
    <w:tmpl w:val="EB1C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3B702D"/>
    <w:multiLevelType w:val="hybridMultilevel"/>
    <w:tmpl w:val="A9304118"/>
    <w:lvl w:ilvl="0" w:tplc="9E3ABEB0">
      <w:start w:val="1"/>
      <w:numFmt w:val="bullet"/>
      <w:pStyle w:val="SUBSUBbullet"/>
      <w:lvlText w:val="o"/>
      <w:lvlJc w:val="left"/>
      <w:pPr>
        <w:ind w:left="648"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32966B4"/>
    <w:multiLevelType w:val="multilevel"/>
    <w:tmpl w:val="93D4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F2629E"/>
    <w:multiLevelType w:val="hybridMultilevel"/>
    <w:tmpl w:val="19A6640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53E460D"/>
    <w:multiLevelType w:val="multilevel"/>
    <w:tmpl w:val="50D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C7362E"/>
    <w:multiLevelType w:val="hybridMultilevel"/>
    <w:tmpl w:val="078A913A"/>
    <w:lvl w:ilvl="0" w:tplc="F108703C">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BD5903"/>
    <w:multiLevelType w:val="hybridMultilevel"/>
    <w:tmpl w:val="31784A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47261F"/>
    <w:multiLevelType w:val="multilevel"/>
    <w:tmpl w:val="68C270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09FE13D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6905FC"/>
    <w:multiLevelType w:val="hybridMultilevel"/>
    <w:tmpl w:val="16E47228"/>
    <w:lvl w:ilvl="0" w:tplc="EF1208A6">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7322BB"/>
    <w:multiLevelType w:val="hybridMultilevel"/>
    <w:tmpl w:val="43A8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BE76C1"/>
    <w:multiLevelType w:val="multilevel"/>
    <w:tmpl w:val="17E4D88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6" w15:restartNumberingAfterBreak="0">
    <w:nsid w:val="0E296FF5"/>
    <w:multiLevelType w:val="hybridMultilevel"/>
    <w:tmpl w:val="93E43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AA68A3"/>
    <w:multiLevelType w:val="multilevel"/>
    <w:tmpl w:val="0B3A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1FE5E75"/>
    <w:multiLevelType w:val="multilevel"/>
    <w:tmpl w:val="8E98E64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3265D4A"/>
    <w:multiLevelType w:val="hybridMultilevel"/>
    <w:tmpl w:val="4776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245838"/>
    <w:multiLevelType w:val="multilevel"/>
    <w:tmpl w:val="62826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553530D"/>
    <w:multiLevelType w:val="hybridMultilevel"/>
    <w:tmpl w:val="AB964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B5052E"/>
    <w:multiLevelType w:val="hybridMultilevel"/>
    <w:tmpl w:val="B3B8499E"/>
    <w:lvl w:ilvl="0" w:tplc="CAE43F78">
      <w:start w:val="1"/>
      <w:numFmt w:val="bullet"/>
      <w:lvlText w:val=""/>
      <w:lvlJc w:val="left"/>
      <w:pPr>
        <w:ind w:left="720" w:hanging="360"/>
      </w:pPr>
      <w:rPr>
        <w:rFonts w:ascii="Symbol" w:hAnsi="Symbol" w:hint="default"/>
      </w:rPr>
    </w:lvl>
    <w:lvl w:ilvl="1" w:tplc="44BC6828">
      <w:start w:val="1"/>
      <w:numFmt w:val="bullet"/>
      <w:lvlText w:val="o"/>
      <w:lvlJc w:val="left"/>
      <w:pPr>
        <w:ind w:left="1440" w:hanging="360"/>
      </w:pPr>
      <w:rPr>
        <w:rFonts w:ascii="Courier New" w:hAnsi="Courier New" w:hint="default"/>
      </w:rPr>
    </w:lvl>
    <w:lvl w:ilvl="2" w:tplc="6660F8E8">
      <w:start w:val="1"/>
      <w:numFmt w:val="bullet"/>
      <w:lvlText w:val=""/>
      <w:lvlJc w:val="left"/>
      <w:pPr>
        <w:ind w:left="2160" w:hanging="360"/>
      </w:pPr>
      <w:rPr>
        <w:rFonts w:ascii="Wingdings" w:hAnsi="Wingdings" w:hint="default"/>
      </w:rPr>
    </w:lvl>
    <w:lvl w:ilvl="3" w:tplc="A5EA7DA0">
      <w:start w:val="1"/>
      <w:numFmt w:val="bullet"/>
      <w:lvlText w:val=""/>
      <w:lvlJc w:val="left"/>
      <w:pPr>
        <w:ind w:left="2880" w:hanging="360"/>
      </w:pPr>
      <w:rPr>
        <w:rFonts w:ascii="Symbol" w:hAnsi="Symbol" w:hint="default"/>
      </w:rPr>
    </w:lvl>
    <w:lvl w:ilvl="4" w:tplc="C78A9BC2">
      <w:start w:val="1"/>
      <w:numFmt w:val="bullet"/>
      <w:lvlText w:val="o"/>
      <w:lvlJc w:val="left"/>
      <w:pPr>
        <w:ind w:left="3600" w:hanging="360"/>
      </w:pPr>
      <w:rPr>
        <w:rFonts w:ascii="Courier New" w:hAnsi="Courier New" w:hint="default"/>
      </w:rPr>
    </w:lvl>
    <w:lvl w:ilvl="5" w:tplc="D8801DEC">
      <w:start w:val="1"/>
      <w:numFmt w:val="bullet"/>
      <w:lvlText w:val=""/>
      <w:lvlJc w:val="left"/>
      <w:pPr>
        <w:ind w:left="4320" w:hanging="360"/>
      </w:pPr>
      <w:rPr>
        <w:rFonts w:ascii="Wingdings" w:hAnsi="Wingdings" w:hint="default"/>
      </w:rPr>
    </w:lvl>
    <w:lvl w:ilvl="6" w:tplc="2FD09288">
      <w:start w:val="1"/>
      <w:numFmt w:val="bullet"/>
      <w:lvlText w:val=""/>
      <w:lvlJc w:val="left"/>
      <w:pPr>
        <w:ind w:left="5040" w:hanging="360"/>
      </w:pPr>
      <w:rPr>
        <w:rFonts w:ascii="Symbol" w:hAnsi="Symbol" w:hint="default"/>
      </w:rPr>
    </w:lvl>
    <w:lvl w:ilvl="7" w:tplc="01462BA6">
      <w:start w:val="1"/>
      <w:numFmt w:val="bullet"/>
      <w:lvlText w:val="o"/>
      <w:lvlJc w:val="left"/>
      <w:pPr>
        <w:ind w:left="5760" w:hanging="360"/>
      </w:pPr>
      <w:rPr>
        <w:rFonts w:ascii="Courier New" w:hAnsi="Courier New" w:hint="default"/>
      </w:rPr>
    </w:lvl>
    <w:lvl w:ilvl="8" w:tplc="C8C00D2C">
      <w:start w:val="1"/>
      <w:numFmt w:val="bullet"/>
      <w:lvlText w:val=""/>
      <w:lvlJc w:val="left"/>
      <w:pPr>
        <w:ind w:left="6480" w:hanging="360"/>
      </w:pPr>
      <w:rPr>
        <w:rFonts w:ascii="Wingdings" w:hAnsi="Wingdings" w:hint="default"/>
      </w:rPr>
    </w:lvl>
  </w:abstractNum>
  <w:abstractNum w:abstractNumId="23" w15:restartNumberingAfterBreak="0">
    <w:nsid w:val="19F75611"/>
    <w:multiLevelType w:val="hybridMultilevel"/>
    <w:tmpl w:val="458C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CA0B1E"/>
    <w:multiLevelType w:val="hybridMultilevel"/>
    <w:tmpl w:val="7C16D5E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5" w15:restartNumberingAfterBreak="0">
    <w:nsid w:val="1E3C12F5"/>
    <w:multiLevelType w:val="hybridMultilevel"/>
    <w:tmpl w:val="AF8E5AA0"/>
    <w:lvl w:ilvl="0" w:tplc="04090001">
      <w:start w:val="1"/>
      <w:numFmt w:val="bullet"/>
      <w:lvlText w:val=""/>
      <w:lvlJc w:val="left"/>
      <w:pPr>
        <w:tabs>
          <w:tab w:val="num" w:pos="720"/>
        </w:tabs>
        <w:ind w:left="720" w:hanging="360"/>
      </w:pPr>
      <w:rPr>
        <w:rFonts w:ascii="Symbol" w:hAnsi="Symbol" w:hint="default"/>
      </w:rPr>
    </w:lvl>
    <w:lvl w:ilvl="1" w:tplc="283ABE7C">
      <w:start w:val="1"/>
      <w:numFmt w:val="bullet"/>
      <w:lvlText w:val="o"/>
      <w:lvlJc w:val="left"/>
      <w:pPr>
        <w:tabs>
          <w:tab w:val="num" w:pos="1440"/>
        </w:tabs>
        <w:ind w:left="1440" w:hanging="360"/>
      </w:pPr>
      <w:rPr>
        <w:rFonts w:ascii="Courier New" w:hAnsi="Courier New" w:hint="default"/>
      </w:rPr>
    </w:lvl>
    <w:lvl w:ilvl="2" w:tplc="4D14863E">
      <w:start w:val="1"/>
      <w:numFmt w:val="bullet"/>
      <w:lvlText w:val="o"/>
      <w:lvlJc w:val="left"/>
      <w:pPr>
        <w:tabs>
          <w:tab w:val="num" w:pos="2160"/>
        </w:tabs>
        <w:ind w:left="2160" w:hanging="360"/>
      </w:pPr>
      <w:rPr>
        <w:rFonts w:ascii="Courier New" w:hAnsi="Courier New" w:hint="default"/>
      </w:rPr>
    </w:lvl>
    <w:lvl w:ilvl="3" w:tplc="75608572" w:tentative="1">
      <w:start w:val="1"/>
      <w:numFmt w:val="bullet"/>
      <w:lvlText w:val="o"/>
      <w:lvlJc w:val="left"/>
      <w:pPr>
        <w:tabs>
          <w:tab w:val="num" w:pos="2880"/>
        </w:tabs>
        <w:ind w:left="2880" w:hanging="360"/>
      </w:pPr>
      <w:rPr>
        <w:rFonts w:ascii="Courier New" w:hAnsi="Courier New" w:hint="default"/>
      </w:rPr>
    </w:lvl>
    <w:lvl w:ilvl="4" w:tplc="EF7E3DB2" w:tentative="1">
      <w:start w:val="1"/>
      <w:numFmt w:val="bullet"/>
      <w:lvlText w:val="o"/>
      <w:lvlJc w:val="left"/>
      <w:pPr>
        <w:tabs>
          <w:tab w:val="num" w:pos="3600"/>
        </w:tabs>
        <w:ind w:left="3600" w:hanging="360"/>
      </w:pPr>
      <w:rPr>
        <w:rFonts w:ascii="Courier New" w:hAnsi="Courier New" w:hint="default"/>
      </w:rPr>
    </w:lvl>
    <w:lvl w:ilvl="5" w:tplc="6816A122" w:tentative="1">
      <w:start w:val="1"/>
      <w:numFmt w:val="bullet"/>
      <w:lvlText w:val="o"/>
      <w:lvlJc w:val="left"/>
      <w:pPr>
        <w:tabs>
          <w:tab w:val="num" w:pos="4320"/>
        </w:tabs>
        <w:ind w:left="4320" w:hanging="360"/>
      </w:pPr>
      <w:rPr>
        <w:rFonts w:ascii="Courier New" w:hAnsi="Courier New" w:hint="default"/>
      </w:rPr>
    </w:lvl>
    <w:lvl w:ilvl="6" w:tplc="43C0B046" w:tentative="1">
      <w:start w:val="1"/>
      <w:numFmt w:val="bullet"/>
      <w:lvlText w:val="o"/>
      <w:lvlJc w:val="left"/>
      <w:pPr>
        <w:tabs>
          <w:tab w:val="num" w:pos="5040"/>
        </w:tabs>
        <w:ind w:left="5040" w:hanging="360"/>
      </w:pPr>
      <w:rPr>
        <w:rFonts w:ascii="Courier New" w:hAnsi="Courier New" w:hint="default"/>
      </w:rPr>
    </w:lvl>
    <w:lvl w:ilvl="7" w:tplc="0DD025CA" w:tentative="1">
      <w:start w:val="1"/>
      <w:numFmt w:val="bullet"/>
      <w:lvlText w:val="o"/>
      <w:lvlJc w:val="left"/>
      <w:pPr>
        <w:tabs>
          <w:tab w:val="num" w:pos="5760"/>
        </w:tabs>
        <w:ind w:left="5760" w:hanging="360"/>
      </w:pPr>
      <w:rPr>
        <w:rFonts w:ascii="Courier New" w:hAnsi="Courier New" w:hint="default"/>
      </w:rPr>
    </w:lvl>
    <w:lvl w:ilvl="8" w:tplc="0CE27EE8"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1E5972CB"/>
    <w:multiLevelType w:val="multilevel"/>
    <w:tmpl w:val="7144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6352C3"/>
    <w:multiLevelType w:val="hybridMultilevel"/>
    <w:tmpl w:val="866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720DAF"/>
    <w:multiLevelType w:val="multilevel"/>
    <w:tmpl w:val="533C8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8643120"/>
    <w:multiLevelType w:val="hybridMultilevel"/>
    <w:tmpl w:val="CF4E5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141D52"/>
    <w:multiLevelType w:val="hybridMultilevel"/>
    <w:tmpl w:val="369C7D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1669F6"/>
    <w:multiLevelType w:val="hybridMultilevel"/>
    <w:tmpl w:val="2006E5F6"/>
    <w:lvl w:ilvl="0" w:tplc="CC02E23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2F3AE8"/>
    <w:multiLevelType w:val="hybridMultilevel"/>
    <w:tmpl w:val="13FA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EE1D85"/>
    <w:multiLevelType w:val="hybridMultilevel"/>
    <w:tmpl w:val="7732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691502"/>
    <w:multiLevelType w:val="hybridMultilevel"/>
    <w:tmpl w:val="67FA677E"/>
    <w:lvl w:ilvl="0" w:tplc="E446E712">
      <w:start w:val="1"/>
      <w:numFmt w:val="bullet"/>
      <w:pStyle w:val="ListBullet"/>
      <w:lvlText w:val=""/>
      <w:lvlJc w:val="left"/>
      <w:pPr>
        <w:ind w:left="504"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914C8E"/>
    <w:multiLevelType w:val="hybridMultilevel"/>
    <w:tmpl w:val="A5564B3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2232BF0"/>
    <w:multiLevelType w:val="multilevel"/>
    <w:tmpl w:val="88E8C15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8" w15:restartNumberingAfterBreak="0">
    <w:nsid w:val="34D046A8"/>
    <w:multiLevelType w:val="multilevel"/>
    <w:tmpl w:val="98244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5C2192D"/>
    <w:multiLevelType w:val="hybridMultilevel"/>
    <w:tmpl w:val="2E2EEC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37CE13E3"/>
    <w:multiLevelType w:val="hybridMultilevel"/>
    <w:tmpl w:val="2D28DDB0"/>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83451E3"/>
    <w:multiLevelType w:val="hybridMultilevel"/>
    <w:tmpl w:val="31BA33A2"/>
    <w:lvl w:ilvl="0" w:tplc="499E8462">
      <w:start w:val="1"/>
      <w:numFmt w:val="decimal"/>
      <w:lvlText w:val="%1."/>
      <w:lvlJc w:val="left"/>
      <w:pPr>
        <w:ind w:left="720" w:hanging="360"/>
      </w:pPr>
      <w:rPr>
        <w:rFonts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E5762E"/>
    <w:multiLevelType w:val="hybridMultilevel"/>
    <w:tmpl w:val="4AF87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03462E"/>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4D52FA"/>
    <w:multiLevelType w:val="hybridMultilevel"/>
    <w:tmpl w:val="029A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2957B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C057E8"/>
    <w:multiLevelType w:val="multilevel"/>
    <w:tmpl w:val="38BE263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D4D6706"/>
    <w:multiLevelType w:val="hybridMultilevel"/>
    <w:tmpl w:val="27381988"/>
    <w:lvl w:ilvl="0" w:tplc="E3283B28">
      <w:start w:val="1"/>
      <w:numFmt w:val="bullet"/>
      <w:lvlText w:val="·"/>
      <w:lvlJc w:val="left"/>
      <w:pPr>
        <w:ind w:left="720" w:hanging="360"/>
      </w:pPr>
      <w:rPr>
        <w:rFonts w:ascii="Symbol" w:hAnsi="Symbol" w:hint="default"/>
      </w:rPr>
    </w:lvl>
    <w:lvl w:ilvl="1" w:tplc="CD969F52">
      <w:start w:val="1"/>
      <w:numFmt w:val="bullet"/>
      <w:lvlText w:val="o"/>
      <w:lvlJc w:val="left"/>
      <w:pPr>
        <w:ind w:left="1440" w:hanging="360"/>
      </w:pPr>
      <w:rPr>
        <w:rFonts w:ascii="&quot;Courier New&quot;" w:hAnsi="&quot;Courier New&quot;" w:hint="default"/>
      </w:rPr>
    </w:lvl>
    <w:lvl w:ilvl="2" w:tplc="ABF673BC">
      <w:start w:val="1"/>
      <w:numFmt w:val="bullet"/>
      <w:lvlText w:val="§"/>
      <w:lvlJc w:val="left"/>
      <w:pPr>
        <w:ind w:left="2160" w:hanging="360"/>
      </w:pPr>
      <w:rPr>
        <w:rFonts w:ascii="Wingdings" w:hAnsi="Wingdings" w:hint="default"/>
      </w:rPr>
    </w:lvl>
    <w:lvl w:ilvl="3" w:tplc="74DA6AFC">
      <w:start w:val="1"/>
      <w:numFmt w:val="bullet"/>
      <w:lvlText w:val=""/>
      <w:lvlJc w:val="left"/>
      <w:pPr>
        <w:ind w:left="2880" w:hanging="360"/>
      </w:pPr>
      <w:rPr>
        <w:rFonts w:ascii="Symbol" w:hAnsi="Symbol" w:hint="default"/>
      </w:rPr>
    </w:lvl>
    <w:lvl w:ilvl="4" w:tplc="D4D45962">
      <w:start w:val="1"/>
      <w:numFmt w:val="bullet"/>
      <w:lvlText w:val="o"/>
      <w:lvlJc w:val="left"/>
      <w:pPr>
        <w:ind w:left="3600" w:hanging="360"/>
      </w:pPr>
      <w:rPr>
        <w:rFonts w:ascii="Courier New" w:hAnsi="Courier New" w:hint="default"/>
      </w:rPr>
    </w:lvl>
    <w:lvl w:ilvl="5" w:tplc="6866ABA6">
      <w:start w:val="1"/>
      <w:numFmt w:val="bullet"/>
      <w:lvlText w:val=""/>
      <w:lvlJc w:val="left"/>
      <w:pPr>
        <w:ind w:left="4320" w:hanging="360"/>
      </w:pPr>
      <w:rPr>
        <w:rFonts w:ascii="Wingdings" w:hAnsi="Wingdings" w:hint="default"/>
      </w:rPr>
    </w:lvl>
    <w:lvl w:ilvl="6" w:tplc="828CB992">
      <w:start w:val="1"/>
      <w:numFmt w:val="bullet"/>
      <w:lvlText w:val=""/>
      <w:lvlJc w:val="left"/>
      <w:pPr>
        <w:ind w:left="5040" w:hanging="360"/>
      </w:pPr>
      <w:rPr>
        <w:rFonts w:ascii="Symbol" w:hAnsi="Symbol" w:hint="default"/>
      </w:rPr>
    </w:lvl>
    <w:lvl w:ilvl="7" w:tplc="A1CEE600">
      <w:start w:val="1"/>
      <w:numFmt w:val="bullet"/>
      <w:lvlText w:val="o"/>
      <w:lvlJc w:val="left"/>
      <w:pPr>
        <w:ind w:left="5760" w:hanging="360"/>
      </w:pPr>
      <w:rPr>
        <w:rFonts w:ascii="Courier New" w:hAnsi="Courier New" w:hint="default"/>
      </w:rPr>
    </w:lvl>
    <w:lvl w:ilvl="8" w:tplc="453801A6">
      <w:start w:val="1"/>
      <w:numFmt w:val="bullet"/>
      <w:lvlText w:val=""/>
      <w:lvlJc w:val="left"/>
      <w:pPr>
        <w:ind w:left="6480" w:hanging="360"/>
      </w:pPr>
      <w:rPr>
        <w:rFonts w:ascii="Wingdings" w:hAnsi="Wingdings" w:hint="default"/>
      </w:rPr>
    </w:lvl>
  </w:abstractNum>
  <w:abstractNum w:abstractNumId="48" w15:restartNumberingAfterBreak="0">
    <w:nsid w:val="3D6F0626"/>
    <w:multiLevelType w:val="hybridMultilevel"/>
    <w:tmpl w:val="2FA897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7B2D78"/>
    <w:multiLevelType w:val="hybridMultilevel"/>
    <w:tmpl w:val="CA4A2C74"/>
    <w:lvl w:ilvl="0" w:tplc="C9EE3F58">
      <w:start w:val="1"/>
      <w:numFmt w:val="decimal"/>
      <w:pStyle w:val="textAcknowledgementList"/>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40BC2C41"/>
    <w:multiLevelType w:val="multilevel"/>
    <w:tmpl w:val="F0F21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2A04752"/>
    <w:multiLevelType w:val="hybridMultilevel"/>
    <w:tmpl w:val="A27E5424"/>
    <w:lvl w:ilvl="0" w:tplc="0A363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2FB618E"/>
    <w:multiLevelType w:val="hybridMultilevel"/>
    <w:tmpl w:val="A7749BD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3001142"/>
    <w:multiLevelType w:val="hybridMultilevel"/>
    <w:tmpl w:val="66A8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3903590"/>
    <w:multiLevelType w:val="hybridMultilevel"/>
    <w:tmpl w:val="163A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3944DE1"/>
    <w:multiLevelType w:val="multilevel"/>
    <w:tmpl w:val="4B0C9BF2"/>
    <w:lvl w:ilvl="0">
      <w:start w:val="1"/>
      <w:numFmt w:val="decimal"/>
      <w:lvlText w:val="%1."/>
      <w:lvlJc w:val="left"/>
      <w:pPr>
        <w:ind w:left="720" w:hanging="360"/>
      </w:pPr>
    </w:lvl>
    <w:lvl w:ilvl="1">
      <w:start w:val="3"/>
      <w:numFmt w:val="decimal"/>
      <w:lvlText w:val="%2."/>
      <w:lvlJc w:val="left"/>
      <w:pPr>
        <w:ind w:left="72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440E10ED"/>
    <w:multiLevelType w:val="multilevel"/>
    <w:tmpl w:val="FFF86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41F0B9B"/>
    <w:multiLevelType w:val="multilevel"/>
    <w:tmpl w:val="B40CB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712307A"/>
    <w:multiLevelType w:val="hybridMultilevel"/>
    <w:tmpl w:val="E0DC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7304ED8"/>
    <w:multiLevelType w:val="hybridMultilevel"/>
    <w:tmpl w:val="763C371E"/>
    <w:lvl w:ilvl="0" w:tplc="C0F61D78">
      <w:start w:val="1"/>
      <w:numFmt w:val="decimal"/>
      <w:pStyle w:val="Footer"/>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A0D1FD9"/>
    <w:multiLevelType w:val="hybridMultilevel"/>
    <w:tmpl w:val="2E50FE66"/>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A5E3006"/>
    <w:multiLevelType w:val="hybridMultilevel"/>
    <w:tmpl w:val="2924A8EC"/>
    <w:lvl w:ilvl="0" w:tplc="DC24DB9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E531EDC"/>
    <w:multiLevelType w:val="hybridMultilevel"/>
    <w:tmpl w:val="3F64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0836CB7"/>
    <w:multiLevelType w:val="hybridMultilevel"/>
    <w:tmpl w:val="F82676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FF482C"/>
    <w:multiLevelType w:val="multilevel"/>
    <w:tmpl w:val="F9A2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32C79BE"/>
    <w:multiLevelType w:val="multilevel"/>
    <w:tmpl w:val="99A49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8383662"/>
    <w:multiLevelType w:val="hybridMultilevel"/>
    <w:tmpl w:val="8E34095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58515F8D"/>
    <w:multiLevelType w:val="multilevel"/>
    <w:tmpl w:val="E340A81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93B680B"/>
    <w:multiLevelType w:val="hybridMultilevel"/>
    <w:tmpl w:val="5790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9BF2A5A"/>
    <w:multiLevelType w:val="multilevel"/>
    <w:tmpl w:val="E294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A302D14"/>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B517040"/>
    <w:multiLevelType w:val="hybridMultilevel"/>
    <w:tmpl w:val="113A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906D5B"/>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CC66D4D"/>
    <w:multiLevelType w:val="hybridMultilevel"/>
    <w:tmpl w:val="E976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0711E1E"/>
    <w:multiLevelType w:val="hybridMultilevel"/>
    <w:tmpl w:val="19B0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0AA34AF"/>
    <w:multiLevelType w:val="multilevel"/>
    <w:tmpl w:val="A322F2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13D3A6D"/>
    <w:multiLevelType w:val="multilevel"/>
    <w:tmpl w:val="5148C1BA"/>
    <w:lvl w:ilvl="0">
      <w:start w:val="1"/>
      <w:numFmt w:val="bullet"/>
      <w:lvlText w:val="●"/>
      <w:lvlJc w:val="left"/>
      <w:pPr>
        <w:ind w:left="794" w:hanging="359"/>
      </w:pPr>
      <w:rPr>
        <w:rFonts w:ascii="Noto Sans Symbols" w:eastAsia="Noto Sans Symbols" w:hAnsi="Noto Sans Symbols" w:cs="Noto Sans Symbols"/>
      </w:rPr>
    </w:lvl>
    <w:lvl w:ilvl="1">
      <w:start w:val="1"/>
      <w:numFmt w:val="bullet"/>
      <w:lvlText w:val="o"/>
      <w:lvlJc w:val="left"/>
      <w:pPr>
        <w:ind w:left="1514" w:hanging="360"/>
      </w:pPr>
      <w:rPr>
        <w:rFonts w:ascii="Courier New" w:eastAsia="Courier New" w:hAnsi="Courier New" w:cs="Courier New"/>
      </w:rPr>
    </w:lvl>
    <w:lvl w:ilvl="2">
      <w:start w:val="1"/>
      <w:numFmt w:val="bullet"/>
      <w:lvlText w:val="▪"/>
      <w:lvlJc w:val="left"/>
      <w:pPr>
        <w:ind w:left="2234" w:hanging="360"/>
      </w:pPr>
      <w:rPr>
        <w:rFonts w:ascii="Noto Sans Symbols" w:eastAsia="Noto Sans Symbols" w:hAnsi="Noto Sans Symbols" w:cs="Noto Sans Symbols"/>
      </w:rPr>
    </w:lvl>
    <w:lvl w:ilvl="3">
      <w:start w:val="1"/>
      <w:numFmt w:val="bullet"/>
      <w:lvlText w:val="●"/>
      <w:lvlJc w:val="left"/>
      <w:pPr>
        <w:ind w:left="2954" w:hanging="360"/>
      </w:pPr>
      <w:rPr>
        <w:rFonts w:ascii="Noto Sans Symbols" w:eastAsia="Noto Sans Symbols" w:hAnsi="Noto Sans Symbols" w:cs="Noto Sans Symbols"/>
      </w:rPr>
    </w:lvl>
    <w:lvl w:ilvl="4">
      <w:start w:val="1"/>
      <w:numFmt w:val="bullet"/>
      <w:lvlText w:val="o"/>
      <w:lvlJc w:val="left"/>
      <w:pPr>
        <w:ind w:left="3674" w:hanging="360"/>
      </w:pPr>
      <w:rPr>
        <w:rFonts w:ascii="Courier New" w:eastAsia="Courier New" w:hAnsi="Courier New" w:cs="Courier New"/>
      </w:rPr>
    </w:lvl>
    <w:lvl w:ilvl="5">
      <w:start w:val="1"/>
      <w:numFmt w:val="bullet"/>
      <w:lvlText w:val="▪"/>
      <w:lvlJc w:val="left"/>
      <w:pPr>
        <w:ind w:left="4394" w:hanging="360"/>
      </w:pPr>
      <w:rPr>
        <w:rFonts w:ascii="Noto Sans Symbols" w:eastAsia="Noto Sans Symbols" w:hAnsi="Noto Sans Symbols" w:cs="Noto Sans Symbols"/>
      </w:rPr>
    </w:lvl>
    <w:lvl w:ilvl="6">
      <w:start w:val="1"/>
      <w:numFmt w:val="bullet"/>
      <w:lvlText w:val="●"/>
      <w:lvlJc w:val="left"/>
      <w:pPr>
        <w:ind w:left="5114" w:hanging="360"/>
      </w:pPr>
      <w:rPr>
        <w:rFonts w:ascii="Noto Sans Symbols" w:eastAsia="Noto Sans Symbols" w:hAnsi="Noto Sans Symbols" w:cs="Noto Sans Symbols"/>
      </w:rPr>
    </w:lvl>
    <w:lvl w:ilvl="7">
      <w:start w:val="1"/>
      <w:numFmt w:val="bullet"/>
      <w:lvlText w:val="o"/>
      <w:lvlJc w:val="left"/>
      <w:pPr>
        <w:ind w:left="5834" w:hanging="360"/>
      </w:pPr>
      <w:rPr>
        <w:rFonts w:ascii="Courier New" w:eastAsia="Courier New" w:hAnsi="Courier New" w:cs="Courier New"/>
      </w:rPr>
    </w:lvl>
    <w:lvl w:ilvl="8">
      <w:start w:val="1"/>
      <w:numFmt w:val="bullet"/>
      <w:lvlText w:val="▪"/>
      <w:lvlJc w:val="left"/>
      <w:pPr>
        <w:ind w:left="6554" w:hanging="360"/>
      </w:pPr>
      <w:rPr>
        <w:rFonts w:ascii="Noto Sans Symbols" w:eastAsia="Noto Sans Symbols" w:hAnsi="Noto Sans Symbols" w:cs="Noto Sans Symbols"/>
      </w:rPr>
    </w:lvl>
  </w:abstractNum>
  <w:abstractNum w:abstractNumId="77" w15:restartNumberingAfterBreak="0">
    <w:nsid w:val="61CA4344"/>
    <w:multiLevelType w:val="hybridMultilevel"/>
    <w:tmpl w:val="8E34C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2E24359"/>
    <w:multiLevelType w:val="hybridMultilevel"/>
    <w:tmpl w:val="E37485F4"/>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9" w15:restartNumberingAfterBreak="0">
    <w:nsid w:val="65356D1A"/>
    <w:multiLevelType w:val="hybridMultilevel"/>
    <w:tmpl w:val="B89E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5E13E92"/>
    <w:multiLevelType w:val="hybridMultilevel"/>
    <w:tmpl w:val="038C7FDC"/>
    <w:lvl w:ilvl="0" w:tplc="A0161BE6">
      <w:start w:val="1"/>
      <w:numFmt w:val="bullet"/>
      <w:pStyle w:val="blockSubBulle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65FA79FE"/>
    <w:multiLevelType w:val="hybridMultilevel"/>
    <w:tmpl w:val="9EFC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8E84CC7"/>
    <w:multiLevelType w:val="hybridMultilevel"/>
    <w:tmpl w:val="7EB2D258"/>
    <w:lvl w:ilvl="0" w:tplc="099E4374">
      <w:start w:val="1"/>
      <w:numFmt w:val="bullet"/>
      <w:lvlText w:val=""/>
      <w:lvlJc w:val="left"/>
      <w:pPr>
        <w:ind w:left="720" w:hanging="360"/>
      </w:pPr>
      <w:rPr>
        <w:rFonts w:ascii="Symbol" w:hAnsi="Symbol" w:hint="default"/>
      </w:rPr>
    </w:lvl>
    <w:lvl w:ilvl="1" w:tplc="2A8E007E">
      <w:start w:val="1"/>
      <w:numFmt w:val="bullet"/>
      <w:lvlText w:val="o"/>
      <w:lvlJc w:val="left"/>
      <w:pPr>
        <w:ind w:left="1440" w:hanging="360"/>
      </w:pPr>
      <w:rPr>
        <w:rFonts w:ascii="Courier New" w:hAnsi="Courier New" w:hint="default"/>
      </w:rPr>
    </w:lvl>
    <w:lvl w:ilvl="2" w:tplc="2CDC777A">
      <w:start w:val="1"/>
      <w:numFmt w:val="bullet"/>
      <w:lvlText w:val=""/>
      <w:lvlJc w:val="left"/>
      <w:pPr>
        <w:ind w:left="2160" w:hanging="360"/>
      </w:pPr>
      <w:rPr>
        <w:rFonts w:ascii="Wingdings" w:hAnsi="Wingdings" w:hint="default"/>
      </w:rPr>
    </w:lvl>
    <w:lvl w:ilvl="3" w:tplc="DDA21954">
      <w:start w:val="1"/>
      <w:numFmt w:val="bullet"/>
      <w:lvlText w:val=""/>
      <w:lvlJc w:val="left"/>
      <w:pPr>
        <w:ind w:left="2880" w:hanging="360"/>
      </w:pPr>
      <w:rPr>
        <w:rFonts w:ascii="Symbol" w:hAnsi="Symbol" w:hint="default"/>
      </w:rPr>
    </w:lvl>
    <w:lvl w:ilvl="4" w:tplc="00B69FFE">
      <w:start w:val="1"/>
      <w:numFmt w:val="bullet"/>
      <w:lvlText w:val="o"/>
      <w:lvlJc w:val="left"/>
      <w:pPr>
        <w:ind w:left="3600" w:hanging="360"/>
      </w:pPr>
      <w:rPr>
        <w:rFonts w:ascii="Courier New" w:hAnsi="Courier New" w:hint="default"/>
      </w:rPr>
    </w:lvl>
    <w:lvl w:ilvl="5" w:tplc="4A54F70A">
      <w:start w:val="1"/>
      <w:numFmt w:val="bullet"/>
      <w:lvlText w:val=""/>
      <w:lvlJc w:val="left"/>
      <w:pPr>
        <w:ind w:left="4320" w:hanging="360"/>
      </w:pPr>
      <w:rPr>
        <w:rFonts w:ascii="Wingdings" w:hAnsi="Wingdings" w:hint="default"/>
      </w:rPr>
    </w:lvl>
    <w:lvl w:ilvl="6" w:tplc="D96EDFBE">
      <w:start w:val="1"/>
      <w:numFmt w:val="bullet"/>
      <w:lvlText w:val=""/>
      <w:lvlJc w:val="left"/>
      <w:pPr>
        <w:ind w:left="5040" w:hanging="360"/>
      </w:pPr>
      <w:rPr>
        <w:rFonts w:ascii="Symbol" w:hAnsi="Symbol" w:hint="default"/>
      </w:rPr>
    </w:lvl>
    <w:lvl w:ilvl="7" w:tplc="296A3000">
      <w:start w:val="1"/>
      <w:numFmt w:val="bullet"/>
      <w:lvlText w:val="o"/>
      <w:lvlJc w:val="left"/>
      <w:pPr>
        <w:ind w:left="5760" w:hanging="360"/>
      </w:pPr>
      <w:rPr>
        <w:rFonts w:ascii="Courier New" w:hAnsi="Courier New" w:hint="default"/>
      </w:rPr>
    </w:lvl>
    <w:lvl w:ilvl="8" w:tplc="B9D23010">
      <w:start w:val="1"/>
      <w:numFmt w:val="bullet"/>
      <w:lvlText w:val=""/>
      <w:lvlJc w:val="left"/>
      <w:pPr>
        <w:ind w:left="6480" w:hanging="360"/>
      </w:pPr>
      <w:rPr>
        <w:rFonts w:ascii="Wingdings" w:hAnsi="Wingdings" w:hint="default"/>
      </w:rPr>
    </w:lvl>
  </w:abstractNum>
  <w:abstractNum w:abstractNumId="83" w15:restartNumberingAfterBreak="0">
    <w:nsid w:val="6E660FC6"/>
    <w:multiLevelType w:val="hybridMultilevel"/>
    <w:tmpl w:val="9C584B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8110EC"/>
    <w:multiLevelType w:val="hybridMultilevel"/>
    <w:tmpl w:val="4EFC803A"/>
    <w:lvl w:ilvl="0" w:tplc="BC3E463C">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55E6DE1"/>
    <w:multiLevelType w:val="hybridMultilevel"/>
    <w:tmpl w:val="D19A8C22"/>
    <w:lvl w:ilvl="0" w:tplc="6A36F532">
      <w:start w:val="1"/>
      <w:numFmt w:val="bullet"/>
      <w:pStyle w:val="Table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7536D37"/>
    <w:multiLevelType w:val="hybridMultilevel"/>
    <w:tmpl w:val="476EAC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7B51EE4"/>
    <w:multiLevelType w:val="multilevel"/>
    <w:tmpl w:val="83B07B5A"/>
    <w:lvl w:ilvl="0">
      <w:start w:val="1"/>
      <w:numFmt w:val="decimal"/>
      <w:lvlText w:val="%1."/>
      <w:lvlJc w:val="left"/>
      <w:pPr>
        <w:ind w:left="720" w:hanging="360"/>
      </w:pPr>
    </w:lvl>
    <w:lvl w:ilvl="1">
      <w:start w:val="4"/>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7A247F3D"/>
    <w:multiLevelType w:val="hybridMultilevel"/>
    <w:tmpl w:val="4B02EBD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AAE38CF"/>
    <w:multiLevelType w:val="hybridMultilevel"/>
    <w:tmpl w:val="5DBA105E"/>
    <w:lvl w:ilvl="0" w:tplc="5E7C29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BC038BF"/>
    <w:multiLevelType w:val="hybridMultilevel"/>
    <w:tmpl w:val="63A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BEF626C"/>
    <w:multiLevelType w:val="hybridMultilevel"/>
    <w:tmpl w:val="94AC269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D947C04"/>
    <w:multiLevelType w:val="multilevel"/>
    <w:tmpl w:val="EF20596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F6D587C"/>
    <w:multiLevelType w:val="hybridMultilevel"/>
    <w:tmpl w:val="D056EBC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num w:numId="1" w16cid:durableId="509875473">
    <w:abstractNumId w:val="1"/>
  </w:num>
  <w:num w:numId="2" w16cid:durableId="1274092904">
    <w:abstractNumId w:val="1"/>
    <w:lvlOverride w:ilvl="0">
      <w:startOverride w:val="1"/>
    </w:lvlOverride>
  </w:num>
  <w:num w:numId="3" w16cid:durableId="254943772">
    <w:abstractNumId w:val="28"/>
  </w:num>
  <w:num w:numId="4" w16cid:durableId="1643997132">
    <w:abstractNumId w:val="0"/>
  </w:num>
  <w:num w:numId="5" w16cid:durableId="1427731844">
    <w:abstractNumId w:val="85"/>
  </w:num>
  <w:num w:numId="6" w16cid:durableId="746877472">
    <w:abstractNumId w:val="84"/>
  </w:num>
  <w:num w:numId="7" w16cid:durableId="1786773656">
    <w:abstractNumId w:val="9"/>
  </w:num>
  <w:num w:numId="8" w16cid:durableId="1897007784">
    <w:abstractNumId w:val="45"/>
  </w:num>
  <w:num w:numId="9" w16cid:durableId="225532596">
    <w:abstractNumId w:val="7"/>
  </w:num>
  <w:num w:numId="10" w16cid:durableId="1015109364">
    <w:abstractNumId w:val="41"/>
  </w:num>
  <w:num w:numId="11" w16cid:durableId="455635238">
    <w:abstractNumId w:val="51"/>
  </w:num>
  <w:num w:numId="12" w16cid:durableId="1306620319">
    <w:abstractNumId w:val="72"/>
  </w:num>
  <w:num w:numId="13" w16cid:durableId="869532227">
    <w:abstractNumId w:val="81"/>
  </w:num>
  <w:num w:numId="14" w16cid:durableId="92555518">
    <w:abstractNumId w:val="73"/>
  </w:num>
  <w:num w:numId="15" w16cid:durableId="367069993">
    <w:abstractNumId w:val="36"/>
  </w:num>
  <w:num w:numId="16" w16cid:durableId="723454207">
    <w:abstractNumId w:val="12"/>
  </w:num>
  <w:num w:numId="17" w16cid:durableId="753743320">
    <w:abstractNumId w:val="70"/>
  </w:num>
  <w:num w:numId="18" w16cid:durableId="654845919">
    <w:abstractNumId w:val="68"/>
  </w:num>
  <w:num w:numId="19" w16cid:durableId="637421270">
    <w:abstractNumId w:val="64"/>
  </w:num>
  <w:num w:numId="20" w16cid:durableId="1093360072">
    <w:abstractNumId w:val="69"/>
  </w:num>
  <w:num w:numId="21" w16cid:durableId="105000690">
    <w:abstractNumId w:val="17"/>
  </w:num>
  <w:num w:numId="22" w16cid:durableId="751973327">
    <w:abstractNumId w:val="8"/>
  </w:num>
  <w:num w:numId="23" w16cid:durableId="1507089947">
    <w:abstractNumId w:val="26"/>
  </w:num>
  <w:num w:numId="24" w16cid:durableId="2144732420">
    <w:abstractNumId w:val="18"/>
  </w:num>
  <w:num w:numId="25" w16cid:durableId="400904157">
    <w:abstractNumId w:val="6"/>
  </w:num>
  <w:num w:numId="26" w16cid:durableId="467403196">
    <w:abstractNumId w:val="48"/>
  </w:num>
  <w:num w:numId="27" w16cid:durableId="915362102">
    <w:abstractNumId w:val="10"/>
  </w:num>
  <w:num w:numId="28" w16cid:durableId="1576084713">
    <w:abstractNumId w:val="63"/>
  </w:num>
  <w:num w:numId="29" w16cid:durableId="1127285350">
    <w:abstractNumId w:val="83"/>
  </w:num>
  <w:num w:numId="30" w16cid:durableId="791752577">
    <w:abstractNumId w:val="43"/>
  </w:num>
  <w:num w:numId="31" w16cid:durableId="1121532902">
    <w:abstractNumId w:val="94"/>
  </w:num>
  <w:num w:numId="32" w16cid:durableId="585773582">
    <w:abstractNumId w:val="53"/>
  </w:num>
  <w:num w:numId="33" w16cid:durableId="526529685">
    <w:abstractNumId w:val="19"/>
  </w:num>
  <w:num w:numId="34" w16cid:durableId="1573924017">
    <w:abstractNumId w:val="35"/>
  </w:num>
  <w:num w:numId="35" w16cid:durableId="1061559268">
    <w:abstractNumId w:val="4"/>
  </w:num>
  <w:num w:numId="36" w16cid:durableId="722220672">
    <w:abstractNumId w:val="33"/>
  </w:num>
  <w:num w:numId="37" w16cid:durableId="2015648837">
    <w:abstractNumId w:val="35"/>
    <w:lvlOverride w:ilvl="0">
      <w:startOverride w:val="1"/>
    </w:lvlOverride>
  </w:num>
  <w:num w:numId="38" w16cid:durableId="189992886">
    <w:abstractNumId w:val="65"/>
  </w:num>
  <w:num w:numId="39" w16cid:durableId="798257106">
    <w:abstractNumId w:val="29"/>
  </w:num>
  <w:num w:numId="40" w16cid:durableId="1458796170">
    <w:abstractNumId w:val="75"/>
  </w:num>
  <w:num w:numId="41" w16cid:durableId="985429762">
    <w:abstractNumId w:val="74"/>
  </w:num>
  <w:num w:numId="42" w16cid:durableId="592477942">
    <w:abstractNumId w:val="2"/>
  </w:num>
  <w:num w:numId="43" w16cid:durableId="664670678">
    <w:abstractNumId w:val="91"/>
  </w:num>
  <w:num w:numId="44" w16cid:durableId="442841348">
    <w:abstractNumId w:val="80"/>
  </w:num>
  <w:num w:numId="45" w16cid:durableId="1821575096">
    <w:abstractNumId w:val="3"/>
  </w:num>
  <w:num w:numId="46" w16cid:durableId="1795828116">
    <w:abstractNumId w:val="93"/>
  </w:num>
  <w:num w:numId="47" w16cid:durableId="900210034">
    <w:abstractNumId w:val="56"/>
  </w:num>
  <w:num w:numId="48" w16cid:durableId="635456117">
    <w:abstractNumId w:val="27"/>
  </w:num>
  <w:num w:numId="49" w16cid:durableId="1204827950">
    <w:abstractNumId w:val="20"/>
  </w:num>
  <w:num w:numId="50" w16cid:durableId="1469664098">
    <w:abstractNumId w:val="11"/>
  </w:num>
  <w:num w:numId="51" w16cid:durableId="1111512196">
    <w:abstractNumId w:val="46"/>
  </w:num>
  <w:num w:numId="52" w16cid:durableId="1970235500">
    <w:abstractNumId w:val="67"/>
  </w:num>
  <w:num w:numId="53" w16cid:durableId="482432313">
    <w:abstractNumId w:val="34"/>
  </w:num>
  <w:num w:numId="54" w16cid:durableId="746536776">
    <w:abstractNumId w:val="16"/>
  </w:num>
  <w:num w:numId="55" w16cid:durableId="1379548821">
    <w:abstractNumId w:val="47"/>
  </w:num>
  <w:num w:numId="56" w16cid:durableId="2066098348">
    <w:abstractNumId w:val="54"/>
  </w:num>
  <w:num w:numId="57" w16cid:durableId="36009232">
    <w:abstractNumId w:val="44"/>
  </w:num>
  <w:num w:numId="58" w16cid:durableId="1470200739">
    <w:abstractNumId w:val="57"/>
  </w:num>
  <w:num w:numId="59" w16cid:durableId="1884554176">
    <w:abstractNumId w:val="76"/>
  </w:num>
  <w:num w:numId="60" w16cid:durableId="549923271">
    <w:abstractNumId w:val="50"/>
  </w:num>
  <w:num w:numId="61" w16cid:durableId="1968124216">
    <w:abstractNumId w:val="38"/>
  </w:num>
  <w:num w:numId="62" w16cid:durableId="2030139300">
    <w:abstractNumId w:val="23"/>
  </w:num>
  <w:num w:numId="63" w16cid:durableId="1473205752">
    <w:abstractNumId w:val="59"/>
  </w:num>
  <w:num w:numId="64" w16cid:durableId="2119593424">
    <w:abstractNumId w:val="13"/>
  </w:num>
  <w:num w:numId="65" w16cid:durableId="209389005">
    <w:abstractNumId w:val="24"/>
  </w:num>
  <w:num w:numId="66" w16cid:durableId="1209027852">
    <w:abstractNumId w:val="79"/>
  </w:num>
  <w:num w:numId="67" w16cid:durableId="575675473">
    <w:abstractNumId w:val="58"/>
  </w:num>
  <w:num w:numId="68" w16cid:durableId="1011489301">
    <w:abstractNumId w:val="31"/>
  </w:num>
  <w:num w:numId="69" w16cid:durableId="511576618">
    <w:abstractNumId w:val="88"/>
  </w:num>
  <w:num w:numId="70" w16cid:durableId="1585258725">
    <w:abstractNumId w:val="15"/>
  </w:num>
  <w:num w:numId="71" w16cid:durableId="330841884">
    <w:abstractNumId w:val="37"/>
  </w:num>
  <w:num w:numId="72" w16cid:durableId="398135807">
    <w:abstractNumId w:val="22"/>
  </w:num>
  <w:num w:numId="73" w16cid:durableId="424572349">
    <w:abstractNumId w:val="82"/>
  </w:num>
  <w:num w:numId="74" w16cid:durableId="334263258">
    <w:abstractNumId w:val="71"/>
  </w:num>
  <w:num w:numId="75" w16cid:durableId="1431318544">
    <w:abstractNumId w:val="78"/>
  </w:num>
  <w:num w:numId="76" w16cid:durableId="1835417382">
    <w:abstractNumId w:val="14"/>
  </w:num>
  <w:num w:numId="77" w16cid:durableId="1745490888">
    <w:abstractNumId w:val="55"/>
  </w:num>
  <w:num w:numId="78" w16cid:durableId="634987793">
    <w:abstractNumId w:val="89"/>
  </w:num>
  <w:num w:numId="79" w16cid:durableId="1346246128">
    <w:abstractNumId w:val="52"/>
  </w:num>
  <w:num w:numId="80" w16cid:durableId="664475771">
    <w:abstractNumId w:val="92"/>
  </w:num>
  <w:num w:numId="81" w16cid:durableId="2086340293">
    <w:abstractNumId w:val="25"/>
  </w:num>
  <w:num w:numId="82" w16cid:durableId="1808665464">
    <w:abstractNumId w:val="32"/>
  </w:num>
  <w:num w:numId="83" w16cid:durableId="491913278">
    <w:abstractNumId w:val="77"/>
  </w:num>
  <w:num w:numId="84" w16cid:durableId="1078133678">
    <w:abstractNumId w:val="5"/>
  </w:num>
  <w:num w:numId="85" w16cid:durableId="288708383">
    <w:abstractNumId w:val="62"/>
  </w:num>
  <w:num w:numId="86" w16cid:durableId="565384939">
    <w:abstractNumId w:val="87"/>
  </w:num>
  <w:num w:numId="87" w16cid:durableId="232619127">
    <w:abstractNumId w:val="66"/>
  </w:num>
  <w:num w:numId="88" w16cid:durableId="933705233">
    <w:abstractNumId w:val="90"/>
  </w:num>
  <w:num w:numId="89" w16cid:durableId="946161333">
    <w:abstractNumId w:val="61"/>
  </w:num>
  <w:num w:numId="90" w16cid:durableId="409929883">
    <w:abstractNumId w:val="49"/>
  </w:num>
  <w:num w:numId="91" w16cid:durableId="689374353">
    <w:abstractNumId w:val="86"/>
  </w:num>
  <w:num w:numId="92" w16cid:durableId="2025284941">
    <w:abstractNumId w:val="21"/>
  </w:num>
  <w:num w:numId="93" w16cid:durableId="1279340404">
    <w:abstractNumId w:val="42"/>
  </w:num>
  <w:num w:numId="94" w16cid:durableId="996958405">
    <w:abstractNumId w:val="30"/>
  </w:num>
  <w:num w:numId="95" w16cid:durableId="631330385">
    <w:abstractNumId w:val="40"/>
  </w:num>
  <w:num w:numId="96" w16cid:durableId="2138403280">
    <w:abstractNumId w:val="60"/>
  </w:num>
  <w:num w:numId="97" w16cid:durableId="85461009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E0"/>
    <w:rsid w:val="00002AC6"/>
    <w:rsid w:val="0000345F"/>
    <w:rsid w:val="00021BA9"/>
    <w:rsid w:val="00022A41"/>
    <w:rsid w:val="00023E7C"/>
    <w:rsid w:val="00024A9D"/>
    <w:rsid w:val="000273DA"/>
    <w:rsid w:val="00035F7D"/>
    <w:rsid w:val="00041161"/>
    <w:rsid w:val="00065645"/>
    <w:rsid w:val="00067BBA"/>
    <w:rsid w:val="00071496"/>
    <w:rsid w:val="00077C9B"/>
    <w:rsid w:val="00081BE1"/>
    <w:rsid w:val="00086125"/>
    <w:rsid w:val="00086FED"/>
    <w:rsid w:val="000913D4"/>
    <w:rsid w:val="00091485"/>
    <w:rsid w:val="000935D4"/>
    <w:rsid w:val="000A0D7C"/>
    <w:rsid w:val="000A65A5"/>
    <w:rsid w:val="000A7F5E"/>
    <w:rsid w:val="000B5263"/>
    <w:rsid w:val="000C16D8"/>
    <w:rsid w:val="000D1724"/>
    <w:rsid w:val="000D30F7"/>
    <w:rsid w:val="000D6668"/>
    <w:rsid w:val="000E4127"/>
    <w:rsid w:val="000F144E"/>
    <w:rsid w:val="000F791B"/>
    <w:rsid w:val="00103DF4"/>
    <w:rsid w:val="00110010"/>
    <w:rsid w:val="00133D2C"/>
    <w:rsid w:val="00135AE7"/>
    <w:rsid w:val="00137C2C"/>
    <w:rsid w:val="00140E60"/>
    <w:rsid w:val="00156841"/>
    <w:rsid w:val="00167AA4"/>
    <w:rsid w:val="00174EEA"/>
    <w:rsid w:val="00191650"/>
    <w:rsid w:val="00191A70"/>
    <w:rsid w:val="00197CF6"/>
    <w:rsid w:val="00197E8F"/>
    <w:rsid w:val="001A122C"/>
    <w:rsid w:val="001A1919"/>
    <w:rsid w:val="001B0807"/>
    <w:rsid w:val="001B0B52"/>
    <w:rsid w:val="001B3110"/>
    <w:rsid w:val="001C5AC8"/>
    <w:rsid w:val="001D506E"/>
    <w:rsid w:val="0020026B"/>
    <w:rsid w:val="002053EF"/>
    <w:rsid w:val="002058C2"/>
    <w:rsid w:val="002123EB"/>
    <w:rsid w:val="00214BDF"/>
    <w:rsid w:val="0024147E"/>
    <w:rsid w:val="00245ACC"/>
    <w:rsid w:val="00265F66"/>
    <w:rsid w:val="00287AA1"/>
    <w:rsid w:val="002938A9"/>
    <w:rsid w:val="00297814"/>
    <w:rsid w:val="00297B0D"/>
    <w:rsid w:val="002A5798"/>
    <w:rsid w:val="002A7CD7"/>
    <w:rsid w:val="002A7D42"/>
    <w:rsid w:val="002C635A"/>
    <w:rsid w:val="002D2814"/>
    <w:rsid w:val="002E0546"/>
    <w:rsid w:val="002E6E87"/>
    <w:rsid w:val="002F02AE"/>
    <w:rsid w:val="002F3C1D"/>
    <w:rsid w:val="003035FE"/>
    <w:rsid w:val="0033373A"/>
    <w:rsid w:val="0034610F"/>
    <w:rsid w:val="00350E36"/>
    <w:rsid w:val="003562E9"/>
    <w:rsid w:val="00362DA3"/>
    <w:rsid w:val="00386164"/>
    <w:rsid w:val="00390120"/>
    <w:rsid w:val="003951D6"/>
    <w:rsid w:val="003C70FA"/>
    <w:rsid w:val="003D45D3"/>
    <w:rsid w:val="003D5CEB"/>
    <w:rsid w:val="003E3E15"/>
    <w:rsid w:val="003E4B97"/>
    <w:rsid w:val="00400456"/>
    <w:rsid w:val="00405095"/>
    <w:rsid w:val="00437681"/>
    <w:rsid w:val="00443169"/>
    <w:rsid w:val="004515BC"/>
    <w:rsid w:val="0045167A"/>
    <w:rsid w:val="00454163"/>
    <w:rsid w:val="00454A33"/>
    <w:rsid w:val="00463E5F"/>
    <w:rsid w:val="0047287D"/>
    <w:rsid w:val="00473E69"/>
    <w:rsid w:val="00475787"/>
    <w:rsid w:val="004836BB"/>
    <w:rsid w:val="0048504D"/>
    <w:rsid w:val="00490C92"/>
    <w:rsid w:val="00492D95"/>
    <w:rsid w:val="00495E90"/>
    <w:rsid w:val="004974C5"/>
    <w:rsid w:val="004A20EF"/>
    <w:rsid w:val="004C7BC2"/>
    <w:rsid w:val="004E3CDE"/>
    <w:rsid w:val="004E50F5"/>
    <w:rsid w:val="004F1E39"/>
    <w:rsid w:val="004F3458"/>
    <w:rsid w:val="004F4BE3"/>
    <w:rsid w:val="005041CD"/>
    <w:rsid w:val="00510884"/>
    <w:rsid w:val="005364AB"/>
    <w:rsid w:val="00536F5E"/>
    <w:rsid w:val="00550E57"/>
    <w:rsid w:val="00562892"/>
    <w:rsid w:val="005655C2"/>
    <w:rsid w:val="00570D30"/>
    <w:rsid w:val="00594461"/>
    <w:rsid w:val="005B308E"/>
    <w:rsid w:val="005B3C1A"/>
    <w:rsid w:val="005C6370"/>
    <w:rsid w:val="005C676B"/>
    <w:rsid w:val="005F3829"/>
    <w:rsid w:val="006057C3"/>
    <w:rsid w:val="00617D07"/>
    <w:rsid w:val="00623929"/>
    <w:rsid w:val="006426BD"/>
    <w:rsid w:val="0064641A"/>
    <w:rsid w:val="0066240F"/>
    <w:rsid w:val="006707EF"/>
    <w:rsid w:val="00675E63"/>
    <w:rsid w:val="00695E8D"/>
    <w:rsid w:val="006A5B3F"/>
    <w:rsid w:val="006A6FAD"/>
    <w:rsid w:val="006B10D1"/>
    <w:rsid w:val="006B2C82"/>
    <w:rsid w:val="006C4B83"/>
    <w:rsid w:val="006D39A7"/>
    <w:rsid w:val="006D3D88"/>
    <w:rsid w:val="006D7CD0"/>
    <w:rsid w:val="006E14E7"/>
    <w:rsid w:val="006F229F"/>
    <w:rsid w:val="006F2507"/>
    <w:rsid w:val="006F2923"/>
    <w:rsid w:val="006F421B"/>
    <w:rsid w:val="006F5DDB"/>
    <w:rsid w:val="00703A14"/>
    <w:rsid w:val="00713065"/>
    <w:rsid w:val="0071347A"/>
    <w:rsid w:val="00726376"/>
    <w:rsid w:val="0073399A"/>
    <w:rsid w:val="00736B39"/>
    <w:rsid w:val="00745E42"/>
    <w:rsid w:val="00746D80"/>
    <w:rsid w:val="007559FB"/>
    <w:rsid w:val="0076361D"/>
    <w:rsid w:val="00772A8A"/>
    <w:rsid w:val="00781718"/>
    <w:rsid w:val="00785483"/>
    <w:rsid w:val="007B02FD"/>
    <w:rsid w:val="007B6371"/>
    <w:rsid w:val="00817F6B"/>
    <w:rsid w:val="00851604"/>
    <w:rsid w:val="0085363B"/>
    <w:rsid w:val="00856661"/>
    <w:rsid w:val="00885ABD"/>
    <w:rsid w:val="008A0824"/>
    <w:rsid w:val="008C29B5"/>
    <w:rsid w:val="008C45D3"/>
    <w:rsid w:val="008C4F30"/>
    <w:rsid w:val="008E43E7"/>
    <w:rsid w:val="008F12BB"/>
    <w:rsid w:val="008F52B4"/>
    <w:rsid w:val="0090628E"/>
    <w:rsid w:val="009112D9"/>
    <w:rsid w:val="00924435"/>
    <w:rsid w:val="00926633"/>
    <w:rsid w:val="0092720C"/>
    <w:rsid w:val="00940359"/>
    <w:rsid w:val="00940BB8"/>
    <w:rsid w:val="00941B90"/>
    <w:rsid w:val="00963B1C"/>
    <w:rsid w:val="009679D3"/>
    <w:rsid w:val="00972233"/>
    <w:rsid w:val="0097475F"/>
    <w:rsid w:val="00996BC5"/>
    <w:rsid w:val="009A0DD7"/>
    <w:rsid w:val="009D007D"/>
    <w:rsid w:val="009F582C"/>
    <w:rsid w:val="00A041B2"/>
    <w:rsid w:val="00A25946"/>
    <w:rsid w:val="00A36CF7"/>
    <w:rsid w:val="00A36E8E"/>
    <w:rsid w:val="00A519D9"/>
    <w:rsid w:val="00A7566C"/>
    <w:rsid w:val="00A852FE"/>
    <w:rsid w:val="00A90EE2"/>
    <w:rsid w:val="00A97B53"/>
    <w:rsid w:val="00AA2423"/>
    <w:rsid w:val="00AA25E7"/>
    <w:rsid w:val="00AB3577"/>
    <w:rsid w:val="00AC707E"/>
    <w:rsid w:val="00AD3759"/>
    <w:rsid w:val="00AD7DF5"/>
    <w:rsid w:val="00AE1607"/>
    <w:rsid w:val="00AE5B78"/>
    <w:rsid w:val="00AE5F4D"/>
    <w:rsid w:val="00AE7436"/>
    <w:rsid w:val="00AF1195"/>
    <w:rsid w:val="00AF1A5D"/>
    <w:rsid w:val="00AF4825"/>
    <w:rsid w:val="00AF67CF"/>
    <w:rsid w:val="00B01A12"/>
    <w:rsid w:val="00B14237"/>
    <w:rsid w:val="00B17577"/>
    <w:rsid w:val="00B264DC"/>
    <w:rsid w:val="00B32118"/>
    <w:rsid w:val="00B62991"/>
    <w:rsid w:val="00B661F5"/>
    <w:rsid w:val="00B7277C"/>
    <w:rsid w:val="00B85377"/>
    <w:rsid w:val="00BA019A"/>
    <w:rsid w:val="00BA1F88"/>
    <w:rsid w:val="00BA483A"/>
    <w:rsid w:val="00BA58BC"/>
    <w:rsid w:val="00BC3F4A"/>
    <w:rsid w:val="00BC5BA0"/>
    <w:rsid w:val="00BC5C2E"/>
    <w:rsid w:val="00BC67E3"/>
    <w:rsid w:val="00BD5883"/>
    <w:rsid w:val="00BD61AC"/>
    <w:rsid w:val="00BF485A"/>
    <w:rsid w:val="00C020A9"/>
    <w:rsid w:val="00C0590B"/>
    <w:rsid w:val="00C07174"/>
    <w:rsid w:val="00C07AA8"/>
    <w:rsid w:val="00C22C50"/>
    <w:rsid w:val="00C303CA"/>
    <w:rsid w:val="00C313F6"/>
    <w:rsid w:val="00C34AA5"/>
    <w:rsid w:val="00C467D5"/>
    <w:rsid w:val="00C55543"/>
    <w:rsid w:val="00C66CE8"/>
    <w:rsid w:val="00C81947"/>
    <w:rsid w:val="00C90063"/>
    <w:rsid w:val="00C90EEF"/>
    <w:rsid w:val="00CA1545"/>
    <w:rsid w:val="00CB5122"/>
    <w:rsid w:val="00CB6640"/>
    <w:rsid w:val="00CC4915"/>
    <w:rsid w:val="00CC7333"/>
    <w:rsid w:val="00CD0399"/>
    <w:rsid w:val="00CD07F8"/>
    <w:rsid w:val="00CD1BC0"/>
    <w:rsid w:val="00D0354C"/>
    <w:rsid w:val="00D104E0"/>
    <w:rsid w:val="00D14A23"/>
    <w:rsid w:val="00D26B84"/>
    <w:rsid w:val="00D3777C"/>
    <w:rsid w:val="00D531E0"/>
    <w:rsid w:val="00D54EFD"/>
    <w:rsid w:val="00D679D1"/>
    <w:rsid w:val="00D67E17"/>
    <w:rsid w:val="00D7007A"/>
    <w:rsid w:val="00D71F1B"/>
    <w:rsid w:val="00D8255F"/>
    <w:rsid w:val="00D87CDA"/>
    <w:rsid w:val="00D936E9"/>
    <w:rsid w:val="00DC553B"/>
    <w:rsid w:val="00DE0C0E"/>
    <w:rsid w:val="00E11CBC"/>
    <w:rsid w:val="00E311FC"/>
    <w:rsid w:val="00E34815"/>
    <w:rsid w:val="00E4509A"/>
    <w:rsid w:val="00E5259B"/>
    <w:rsid w:val="00ED7F6F"/>
    <w:rsid w:val="00EE683F"/>
    <w:rsid w:val="00EF0823"/>
    <w:rsid w:val="00EF5222"/>
    <w:rsid w:val="00F008D4"/>
    <w:rsid w:val="00F03935"/>
    <w:rsid w:val="00F1585E"/>
    <w:rsid w:val="00F44508"/>
    <w:rsid w:val="00F46C61"/>
    <w:rsid w:val="00F52D45"/>
    <w:rsid w:val="00F75B7F"/>
    <w:rsid w:val="00F81167"/>
    <w:rsid w:val="00F85157"/>
    <w:rsid w:val="00FA5539"/>
    <w:rsid w:val="00FB4014"/>
    <w:rsid w:val="00FC7651"/>
    <w:rsid w:val="42539CEE"/>
    <w:rsid w:val="6F12F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DB711"/>
  <w15:chartTrackingRefBased/>
  <w15:docId w15:val="{C3E390AF-D2C6-B140-84C7-EC9984C3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29"/>
    <w:pPr>
      <w:spacing w:after="0" w:line="240" w:lineRule="auto"/>
      <w:ind w:left="2160"/>
    </w:pPr>
    <w:rPr>
      <w:rFonts w:ascii="Open Sans" w:eastAsia="Times New Roman" w:hAnsi="Open Sans" w:cs="Times New Roman"/>
      <w:color w:val="auto"/>
      <w:lang w:eastAsia="en-US"/>
    </w:rPr>
  </w:style>
  <w:style w:type="paragraph" w:styleId="Heading1">
    <w:name w:val="heading 1"/>
    <w:basedOn w:val="Normal"/>
    <w:next w:val="Normal"/>
    <w:link w:val="Heading1Char"/>
    <w:uiPriority w:val="9"/>
    <w:qFormat/>
    <w:rsid w:val="00024A9D"/>
    <w:pPr>
      <w:pageBreakBefore/>
      <w:spacing w:after="3600"/>
      <w:contextualSpacing/>
      <w:outlineLvl w:val="0"/>
    </w:pPr>
    <w:rPr>
      <w:rFonts w:eastAsiaTheme="majorEastAsia" w:cstheme="majorBidi"/>
      <w:i/>
      <w:iCs/>
      <w:noProof/>
      <w:color w:val="0070C0"/>
      <w:sz w:val="48"/>
      <w:szCs w:val="52"/>
    </w:rPr>
  </w:style>
  <w:style w:type="paragraph" w:styleId="Heading2">
    <w:name w:val="heading 2"/>
    <w:basedOn w:val="Normal"/>
    <w:next w:val="Normal"/>
    <w:link w:val="Heading2Char"/>
    <w:uiPriority w:val="9"/>
    <w:unhideWhenUsed/>
    <w:qFormat/>
    <w:rsid w:val="00024A9D"/>
    <w:pPr>
      <w:keepNext/>
      <w:keepLines/>
      <w:pBdr>
        <w:top w:val="single" w:sz="24" w:space="18" w:color="2A2A2A" w:themeColor="text2"/>
      </w:pBdr>
      <w:spacing w:after="320"/>
      <w:ind w:right="360"/>
      <w:contextualSpacing/>
      <w:outlineLvl w:val="1"/>
    </w:pPr>
    <w:rPr>
      <w:rFonts w:eastAsiaTheme="majorEastAsia" w:cstheme="majorBidi"/>
      <w:b/>
      <w:noProof/>
      <w:color w:val="205F55"/>
      <w:sz w:val="36"/>
      <w:szCs w:val="26"/>
    </w:rPr>
  </w:style>
  <w:style w:type="paragraph" w:styleId="Heading3">
    <w:name w:val="heading 3"/>
    <w:basedOn w:val="Quote"/>
    <w:next w:val="Normal"/>
    <w:link w:val="Heading3Char"/>
    <w:uiPriority w:val="9"/>
    <w:unhideWhenUsed/>
    <w:qFormat/>
    <w:rsid w:val="004836BB"/>
    <w:pPr>
      <w:tabs>
        <w:tab w:val="left" w:pos="8190"/>
      </w:tabs>
      <w:spacing w:before="240" w:after="240"/>
      <w:ind w:right="2880"/>
      <w:outlineLvl w:val="2"/>
    </w:pPr>
    <w:rPr>
      <w:b/>
      <w:bCs/>
      <w:i w:val="0"/>
      <w:color w:val="1A1863"/>
      <w:sz w:val="24"/>
    </w:rPr>
  </w:style>
  <w:style w:type="paragraph" w:styleId="Heading4">
    <w:name w:val="heading 4"/>
    <w:basedOn w:val="Heading3"/>
    <w:next w:val="Normal"/>
    <w:link w:val="Heading4Char"/>
    <w:uiPriority w:val="9"/>
    <w:unhideWhenUsed/>
    <w:qFormat/>
    <w:rsid w:val="00AE5B78"/>
    <w:pPr>
      <w:ind w:right="1440"/>
      <w:outlineLvl w:val="3"/>
    </w:pPr>
    <w:rPr>
      <w:rFonts w:cs="Open Sans"/>
      <w:color w:val="9F396B"/>
      <w:spacing w:val="20"/>
      <w:sz w:val="21"/>
      <w:szCs w:val="21"/>
    </w:rPr>
  </w:style>
  <w:style w:type="paragraph" w:styleId="Heading5">
    <w:name w:val="heading 5"/>
    <w:basedOn w:val="Normal"/>
    <w:next w:val="Normal"/>
    <w:link w:val="Heading5Char"/>
    <w:uiPriority w:val="9"/>
    <w:unhideWhenUsed/>
    <w:qFormat/>
    <w:rsid w:val="00BC5BA0"/>
    <w:pPr>
      <w:keepNext/>
      <w:keepLines/>
      <w:spacing w:after="320"/>
      <w:contextualSpacing/>
      <w:outlineLvl w:val="4"/>
    </w:pPr>
    <w:rPr>
      <w:rFonts w:eastAsiaTheme="majorEastAsia" w:cs="Open Sans"/>
      <w:i/>
      <w:color w:val="205F55" w:themeColor="accent5" w:themeShade="BF"/>
      <w:sz w:val="24"/>
    </w:rPr>
  </w:style>
  <w:style w:type="paragraph" w:styleId="Heading6">
    <w:name w:val="heading 6"/>
    <w:basedOn w:val="SubTextforFigorTable"/>
    <w:next w:val="Normal"/>
    <w:link w:val="Heading6Char"/>
    <w:uiPriority w:val="9"/>
    <w:unhideWhenUsed/>
    <w:qFormat/>
    <w:rsid w:val="00963B1C"/>
    <w:pPr>
      <w:jc w:val="right"/>
      <w:outlineLvl w:val="5"/>
    </w:pPr>
    <w:rPr>
      <w:rFonts w:cs="Open Sans"/>
      <w:b/>
      <w:bCs/>
      <w:iCs w:val="0"/>
      <w:color w:val="5A3F20"/>
    </w:rPr>
  </w:style>
  <w:style w:type="paragraph" w:styleId="Heading7">
    <w:name w:val="heading 7"/>
    <w:basedOn w:val="Normal"/>
    <w:next w:val="Normal"/>
    <w:link w:val="Heading7Char"/>
    <w:uiPriority w:val="9"/>
    <w:unhideWhenUsed/>
    <w:qFormat/>
    <w:rsid w:val="00065645"/>
    <w:pPr>
      <w:keepNext/>
      <w:keepLines/>
      <w:spacing w:before="240" w:after="480"/>
      <w:contextualSpacing/>
      <w:outlineLvl w:val="6"/>
    </w:pPr>
    <w:rPr>
      <w:rFonts w:ascii="Open Sans SemiBold" w:eastAsiaTheme="majorEastAsia" w:hAnsi="Open Sans SemiBold" w:cstheme="majorBidi"/>
      <w:b/>
      <w:i/>
      <w:iCs/>
      <w:color w:val="9F396B"/>
      <w:sz w:val="24"/>
    </w:rPr>
  </w:style>
  <w:style w:type="paragraph" w:styleId="Heading8">
    <w:name w:val="heading 8"/>
    <w:basedOn w:val="Normal"/>
    <w:next w:val="Normal"/>
    <w:link w:val="Heading8Char"/>
    <w:uiPriority w:val="9"/>
    <w:semiHidden/>
    <w:unhideWhenUsed/>
    <w:qFormat/>
    <w:rsid w:val="00A36CF7"/>
    <w:pPr>
      <w:keepNext/>
      <w:keepLines/>
      <w:spacing w:after="240"/>
      <w:contextualSpacing/>
      <w:outlineLvl w:val="7"/>
    </w:pPr>
    <w:rPr>
      <w:rFonts w:eastAsiaTheme="majorEastAsia" w:cstheme="majorBidi"/>
      <w:b/>
      <w:i/>
      <w:sz w:val="16"/>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eference List"/>
    <w:basedOn w:val="ListParagraph"/>
    <w:link w:val="FooterChar"/>
    <w:uiPriority w:val="99"/>
    <w:unhideWhenUsed/>
    <w:qFormat/>
    <w:rsid w:val="00C90063"/>
    <w:pPr>
      <w:numPr>
        <w:numId w:val="63"/>
      </w:numPr>
      <w:spacing w:after="160" w:line="259" w:lineRule="auto"/>
      <w:ind w:left="450" w:hanging="450"/>
    </w:pPr>
    <w:rPr>
      <w:rFonts w:cs="Open Sans"/>
      <w:sz w:val="20"/>
      <w:szCs w:val="20"/>
    </w:rPr>
  </w:style>
  <w:style w:type="character" w:customStyle="1" w:styleId="FooterChar">
    <w:name w:val="Footer Char"/>
    <w:aliases w:val="Reference List Char"/>
    <w:basedOn w:val="DefaultParagraphFont"/>
    <w:link w:val="Footer"/>
    <w:uiPriority w:val="99"/>
    <w:rsid w:val="00C90063"/>
    <w:rPr>
      <w:rFonts w:ascii="Open Sans" w:eastAsia="Times New Roman" w:hAnsi="Open Sans" w:cs="Open Sans"/>
      <w:color w:val="auto"/>
      <w:sz w:val="20"/>
      <w:szCs w:val="20"/>
      <w:lang w:eastAsia="en-US"/>
    </w:rPr>
  </w:style>
  <w:style w:type="character" w:customStyle="1" w:styleId="Heading1Char">
    <w:name w:val="Heading 1 Char"/>
    <w:basedOn w:val="DefaultParagraphFont"/>
    <w:link w:val="Heading1"/>
    <w:uiPriority w:val="9"/>
    <w:rsid w:val="00024A9D"/>
    <w:rPr>
      <w:rFonts w:ascii="Open Sans" w:eastAsiaTheme="majorEastAsia" w:hAnsi="Open Sans" w:cstheme="majorBidi"/>
      <w:i/>
      <w:iCs/>
      <w:noProof/>
      <w:color w:val="0070C0"/>
      <w:sz w:val="48"/>
      <w:szCs w:val="52"/>
      <w:lang w:eastAsia="en-US"/>
    </w:rPr>
  </w:style>
  <w:style w:type="character" w:customStyle="1" w:styleId="Heading2Char">
    <w:name w:val="Heading 2 Char"/>
    <w:basedOn w:val="DefaultParagraphFont"/>
    <w:link w:val="Heading2"/>
    <w:uiPriority w:val="9"/>
    <w:rsid w:val="00024A9D"/>
    <w:rPr>
      <w:rFonts w:ascii="Open Sans" w:eastAsiaTheme="majorEastAsia" w:hAnsi="Open Sans" w:cstheme="majorBidi"/>
      <w:b/>
      <w:noProof/>
      <w:color w:val="205F55"/>
      <w:sz w:val="36"/>
      <w:szCs w:val="26"/>
      <w:lang w:eastAsia="en-US"/>
    </w:rPr>
  </w:style>
  <w:style w:type="paragraph" w:styleId="ListBullet">
    <w:name w:val="List Bullet"/>
    <w:basedOn w:val="ListParagraph"/>
    <w:uiPriority w:val="10"/>
    <w:qFormat/>
    <w:rsid w:val="005F3829"/>
    <w:pPr>
      <w:numPr>
        <w:numId w:val="34"/>
      </w:numPr>
      <w:tabs>
        <w:tab w:val="left" w:pos="2520"/>
      </w:tabs>
      <w:ind w:left="2430" w:hanging="270"/>
    </w:pPr>
    <w:rPr>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836BB"/>
    <w:pPr>
      <w:spacing w:before="400" w:after="520"/>
      <w:contextualSpacing/>
    </w:pPr>
    <w:rPr>
      <w:b/>
      <w:iCs/>
      <w:sz w:val="40"/>
    </w:rPr>
  </w:style>
  <w:style w:type="character" w:customStyle="1" w:styleId="IntenseQuoteChar">
    <w:name w:val="Intense Quote Char"/>
    <w:basedOn w:val="DefaultParagraphFont"/>
    <w:link w:val="IntenseQuote"/>
    <w:uiPriority w:val="30"/>
    <w:rsid w:val="004836BB"/>
    <w:rPr>
      <w:rFonts w:ascii="Open Sans" w:eastAsia="Times New Roman" w:hAnsi="Open Sans" w:cs="Times New Roman"/>
      <w:b/>
      <w:iCs/>
      <w:color w:val="auto"/>
      <w:sz w:val="40"/>
      <w:lang w:eastAsia="en-US"/>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4836BB"/>
    <w:rPr>
      <w:rFonts w:ascii="Open Sans" w:eastAsia="Times New Roman" w:hAnsi="Open Sans" w:cs="Times New Roman"/>
      <w:b/>
      <w:bCs/>
      <w:iCs/>
      <w:color w:val="1A1863"/>
      <w:sz w:val="24"/>
      <w:lang w:eastAsia="en-US"/>
    </w:rPr>
  </w:style>
  <w:style w:type="character" w:customStyle="1" w:styleId="Heading4Char">
    <w:name w:val="Heading 4 Char"/>
    <w:basedOn w:val="DefaultParagraphFont"/>
    <w:link w:val="Heading4"/>
    <w:uiPriority w:val="9"/>
    <w:rsid w:val="00AE5B78"/>
    <w:rPr>
      <w:rFonts w:ascii="Open Sans" w:eastAsia="Times New Roman" w:hAnsi="Open Sans" w:cs="Open Sans"/>
      <w:b/>
      <w:bCs/>
      <w:iCs/>
      <w:color w:val="9F396B"/>
      <w:spacing w:val="20"/>
      <w:sz w:val="21"/>
      <w:szCs w:val="21"/>
      <w:lang w:eastAsia="en-US"/>
    </w:rPr>
  </w:style>
  <w:style w:type="character" w:customStyle="1" w:styleId="Heading5Char">
    <w:name w:val="Heading 5 Char"/>
    <w:basedOn w:val="DefaultParagraphFont"/>
    <w:link w:val="Heading5"/>
    <w:uiPriority w:val="9"/>
    <w:rsid w:val="00BC5BA0"/>
    <w:rPr>
      <w:rFonts w:ascii="Open Sans" w:eastAsiaTheme="majorEastAsia" w:hAnsi="Open Sans" w:cs="Open Sans"/>
      <w:i/>
      <w:color w:val="205F55" w:themeColor="accent5" w:themeShade="BF"/>
      <w:sz w:val="24"/>
      <w:lang w:eastAsia="en-US"/>
    </w:rPr>
  </w:style>
  <w:style w:type="character" w:customStyle="1" w:styleId="Heading6Char">
    <w:name w:val="Heading 6 Char"/>
    <w:basedOn w:val="DefaultParagraphFont"/>
    <w:link w:val="Heading6"/>
    <w:uiPriority w:val="9"/>
    <w:rsid w:val="00963B1C"/>
    <w:rPr>
      <w:rFonts w:ascii="Open Sans" w:eastAsia="Times New Roman" w:hAnsi="Open Sans" w:cs="Open Sans"/>
      <w:b/>
      <w:bCs/>
      <w:color w:val="5A3F20"/>
      <w:lang w:eastAsia="en-US"/>
    </w:rPr>
  </w:style>
  <w:style w:type="character" w:customStyle="1" w:styleId="Heading7Char">
    <w:name w:val="Heading 7 Char"/>
    <w:basedOn w:val="DefaultParagraphFont"/>
    <w:link w:val="Heading7"/>
    <w:uiPriority w:val="9"/>
    <w:rsid w:val="00065645"/>
    <w:rPr>
      <w:rFonts w:ascii="Open Sans SemiBold" w:eastAsiaTheme="majorEastAsia" w:hAnsi="Open Sans SemiBold" w:cstheme="majorBidi"/>
      <w:b/>
      <w:i/>
      <w:iCs/>
      <w:color w:val="9F396B"/>
      <w:sz w:val="24"/>
      <w:lang w:eastAsia="en-US"/>
    </w:rPr>
  </w:style>
  <w:style w:type="character" w:customStyle="1" w:styleId="Heading8Char">
    <w:name w:val="Heading 8 Char"/>
    <w:basedOn w:val="DefaultParagraphFont"/>
    <w:link w:val="Heading8"/>
    <w:uiPriority w:val="9"/>
    <w:semiHidden/>
    <w:rsid w:val="00A36CF7"/>
    <w:rPr>
      <w:rFonts w:ascii="Open Sans" w:eastAsiaTheme="majorEastAsia" w:hAnsi="Open Sans" w:cstheme="majorBidi"/>
      <w:b/>
      <w:i/>
      <w:color w:val="auto"/>
      <w:sz w:val="16"/>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rsid w:val="00024A9D"/>
    <w:pPr>
      <w:spacing w:before="120" w:after="120"/>
      <w:contextualSpacing/>
    </w:pPr>
    <w:rPr>
      <w:iCs/>
      <w:sz w:val="18"/>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ind w:left="216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4836BB"/>
    <w:pPr>
      <w:spacing w:before="360" w:after="360"/>
      <w:contextualSpacing/>
    </w:pPr>
    <w:rPr>
      <w:i/>
      <w:iCs/>
      <w:color w:val="205F55" w:themeColor="accent5" w:themeShade="BF"/>
    </w:rPr>
  </w:style>
  <w:style w:type="character" w:customStyle="1" w:styleId="QuoteChar">
    <w:name w:val="Quote Char"/>
    <w:basedOn w:val="DefaultParagraphFont"/>
    <w:link w:val="Quote"/>
    <w:uiPriority w:val="29"/>
    <w:rsid w:val="004836BB"/>
    <w:rPr>
      <w:rFonts w:ascii="Open Sans" w:eastAsia="Times New Roman" w:hAnsi="Open Sans" w:cs="Times New Roman"/>
      <w:i/>
      <w:iCs/>
      <w:color w:val="205F55" w:themeColor="accent5" w:themeShade="BF"/>
      <w:lang w:eastAsia="en-US"/>
    </w:rPr>
  </w:style>
  <w:style w:type="paragraph" w:customStyle="1" w:styleId="CalloutforCalloutBox">
    <w:name w:val="Callout for Callout Box"/>
    <w:basedOn w:val="Normal"/>
    <w:qFormat/>
    <w:rsid w:val="000D1724"/>
    <w:pPr>
      <w:shd w:val="clear" w:color="auto" w:fill="D7E5EC" w:themeFill="accent2" w:themeFillTint="33"/>
    </w:pPr>
    <w:rPr>
      <w:rFonts w:eastAsia="Libre Baskerville"/>
      <w:i/>
      <w:iCs/>
    </w:rPr>
  </w:style>
  <w:style w:type="paragraph" w:styleId="ListNumber">
    <w:name w:val="List Number"/>
    <w:basedOn w:val="Normal"/>
    <w:uiPriority w:val="11"/>
    <w:qFormat/>
    <w:rsid w:val="00386164"/>
    <w:pPr>
      <w:numPr>
        <w:numId w:val="6"/>
      </w:numPr>
      <w:tabs>
        <w:tab w:val="clear" w:pos="389"/>
        <w:tab w:val="num" w:pos="2160"/>
        <w:tab w:val="left" w:pos="2610"/>
      </w:tabs>
      <w:spacing w:before="240" w:after="120"/>
      <w:ind w:left="2448" w:hanging="288"/>
    </w:pPr>
    <w:rPr>
      <w:rFonts w:eastAsia="Libre Baskerville"/>
      <w:b/>
      <w:bCs/>
    </w:rPr>
  </w:style>
  <w:style w:type="paragraph" w:styleId="BlockText">
    <w:name w:val="Block Text"/>
    <w:basedOn w:val="Normal"/>
    <w:uiPriority w:val="31"/>
    <w:unhideWhenUsed/>
    <w:rsid w:val="00362DA3"/>
    <w:pPr>
      <w:spacing w:after="120" w:line="221" w:lineRule="auto"/>
      <w:ind w:left="0"/>
      <w:contextualSpacing/>
    </w:pPr>
    <w:rPr>
      <w:rFonts w:eastAsiaTheme="minorHAnsi"/>
      <w:iCs/>
      <w:color w:val="FFFFFF" w:themeColor="background1"/>
      <w:lang w:eastAsia="ja-JP"/>
    </w:rPr>
  </w:style>
  <w:style w:type="character" w:styleId="Hyperlink">
    <w:name w:val="Hyperlink"/>
    <w:basedOn w:val="DefaultParagraphFont"/>
    <w:uiPriority w:val="99"/>
    <w:unhideWhenUsed/>
    <w:rsid w:val="001C5AC8"/>
    <w:rPr>
      <w:rFonts w:ascii="Open Sans" w:hAnsi="Open Sans"/>
      <w:color w:val="007FAE"/>
      <w:sz w:val="22"/>
      <w:u w:val="single"/>
    </w:rPr>
  </w:style>
  <w:style w:type="paragraph" w:styleId="FootnoteText">
    <w:name w:val="footnote text"/>
    <w:basedOn w:val="Normal"/>
    <w:link w:val="FootnoteTextChar"/>
    <w:uiPriority w:val="99"/>
    <w:semiHidden/>
    <w:unhideWhenUsed/>
    <w:rsid w:val="00C020A9"/>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020A9"/>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C020A9"/>
    <w:rPr>
      <w:vertAlign w:val="superscript"/>
    </w:rPr>
  </w:style>
  <w:style w:type="paragraph" w:styleId="ListParagraph">
    <w:name w:val="List Paragraph"/>
    <w:basedOn w:val="Normal"/>
    <w:uiPriority w:val="34"/>
    <w:qFormat/>
    <w:rsid w:val="009F582C"/>
    <w:pPr>
      <w:ind w:left="720"/>
      <w:contextualSpacing/>
    </w:pPr>
    <w:rPr>
      <w:sz w:val="24"/>
    </w:rPr>
  </w:style>
  <w:style w:type="paragraph" w:customStyle="1" w:styleId="SubTextforFigorTable">
    <w:name w:val="SubText for Fig or Table"/>
    <w:basedOn w:val="Normal"/>
    <w:qFormat/>
    <w:rsid w:val="004836BB"/>
    <w:pPr>
      <w:spacing w:before="200"/>
    </w:pPr>
    <w:rPr>
      <w:iCs/>
      <w:color w:val="404040" w:themeColor="text1" w:themeTint="BF"/>
      <w:sz w:val="18"/>
    </w:rPr>
  </w:style>
  <w:style w:type="character" w:styleId="FollowedHyperlink">
    <w:name w:val="FollowedHyperlink"/>
    <w:basedOn w:val="DefaultParagraphFont"/>
    <w:uiPriority w:val="99"/>
    <w:semiHidden/>
    <w:unhideWhenUsed/>
    <w:rsid w:val="00C07AA8"/>
    <w:rPr>
      <w:color w:val="487B97" w:themeColor="followedHyperlink"/>
      <w:u w:val="single"/>
    </w:rPr>
  </w:style>
  <w:style w:type="character" w:styleId="PageNumber">
    <w:name w:val="page number"/>
    <w:basedOn w:val="DefaultParagraphFont"/>
    <w:uiPriority w:val="99"/>
    <w:semiHidden/>
    <w:unhideWhenUsed/>
    <w:rsid w:val="006F2507"/>
  </w:style>
  <w:style w:type="paragraph" w:customStyle="1" w:styleId="TableBody">
    <w:name w:val="Table Body"/>
    <w:basedOn w:val="Normal"/>
    <w:qFormat/>
    <w:rsid w:val="00024A9D"/>
    <w:pPr>
      <w:widowControl w:val="0"/>
      <w:ind w:left="0"/>
    </w:pPr>
    <w:rPr>
      <w:sz w:val="20"/>
      <w:szCs w:val="20"/>
    </w:rPr>
  </w:style>
  <w:style w:type="paragraph" w:customStyle="1" w:styleId="TableHeaders">
    <w:name w:val="Table Headers"/>
    <w:qFormat/>
    <w:rsid w:val="00024A9D"/>
    <w:rPr>
      <w:rFonts w:ascii="Open Sans" w:eastAsia="Times New Roman" w:hAnsi="Open Sans" w:cs="Open Sans"/>
      <w:b/>
      <w:color w:val="243D4B" w:themeColor="accent2" w:themeShade="80"/>
      <w:sz w:val="21"/>
      <w:lang w:eastAsia="en-US"/>
    </w:rPr>
  </w:style>
  <w:style w:type="table" w:styleId="PlainTable5">
    <w:name w:val="Plain Table 5"/>
    <w:basedOn w:val="TableNormal"/>
    <w:uiPriority w:val="45"/>
    <w:rsid w:val="00A36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36E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E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79D1"/>
    <w:rPr>
      <w:sz w:val="16"/>
      <w:szCs w:val="16"/>
    </w:rPr>
  </w:style>
  <w:style w:type="paragraph" w:styleId="CommentSubject">
    <w:name w:val="annotation subject"/>
    <w:basedOn w:val="Normal"/>
    <w:next w:val="Normal"/>
    <w:link w:val="CommentSubjectChar"/>
    <w:uiPriority w:val="99"/>
    <w:semiHidden/>
    <w:unhideWhenUsed/>
    <w:rsid w:val="004836BB"/>
    <w:pPr>
      <w:ind w:left="0"/>
    </w:pPr>
    <w:rPr>
      <w:b/>
      <w:bCs/>
      <w:color w:val="000000"/>
      <w:sz w:val="18"/>
      <w:szCs w:val="18"/>
      <w:lang w:eastAsia="ja-JP"/>
    </w:rPr>
  </w:style>
  <w:style w:type="character" w:customStyle="1" w:styleId="CommentSubjectChar">
    <w:name w:val="Comment Subject Char"/>
    <w:basedOn w:val="DefaultParagraphFont"/>
    <w:link w:val="CommentSubject"/>
    <w:uiPriority w:val="99"/>
    <w:semiHidden/>
    <w:rsid w:val="004836BB"/>
    <w:rPr>
      <w:rFonts w:ascii="Open Sans" w:eastAsia="Times New Roman" w:hAnsi="Open Sans" w:cs="Times New Roman"/>
      <w:b/>
      <w:bCs/>
      <w:color w:val="auto"/>
      <w:sz w:val="20"/>
      <w:szCs w:val="20"/>
      <w:lang w:eastAsia="en-US"/>
    </w:rPr>
  </w:style>
  <w:style w:type="paragraph" w:customStyle="1" w:styleId="Heading1A">
    <w:name w:val="Heading 1 A"/>
    <w:basedOn w:val="Heading1"/>
    <w:qFormat/>
    <w:rsid w:val="00024A9D"/>
    <w:rPr>
      <w:b/>
      <w:i w:val="0"/>
      <w:iCs w:val="0"/>
      <w:color w:val="1A1863"/>
      <w:sz w:val="72"/>
      <w:szCs w:val="72"/>
    </w:rPr>
  </w:style>
  <w:style w:type="table" w:styleId="PlainTable2">
    <w:name w:val="Plain Table 2"/>
    <w:basedOn w:val="TableNormal"/>
    <w:uiPriority w:val="42"/>
    <w:rsid w:val="008F1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1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F12BB"/>
    <w:pPr>
      <w:spacing w:after="0" w:line="240" w:lineRule="auto"/>
    </w:pPr>
    <w:tblPr>
      <w:tblStyleRowBandSize w:val="1"/>
      <w:tblStyleColBandSize w:val="1"/>
      <w:tblBorders>
        <w:top w:val="single" w:sz="4" w:space="0" w:color="F2D6B0" w:themeColor="accent1" w:themeTint="66"/>
        <w:left w:val="single" w:sz="4" w:space="0" w:color="F2D6B0" w:themeColor="accent1" w:themeTint="66"/>
        <w:bottom w:val="single" w:sz="4" w:space="0" w:color="F2D6B0" w:themeColor="accent1" w:themeTint="66"/>
        <w:right w:val="single" w:sz="4" w:space="0" w:color="F2D6B0" w:themeColor="accent1" w:themeTint="66"/>
        <w:insideH w:val="single" w:sz="4" w:space="0" w:color="F2D6B0" w:themeColor="accent1" w:themeTint="66"/>
        <w:insideV w:val="single" w:sz="4" w:space="0" w:color="F2D6B0" w:themeColor="accent1" w:themeTint="66"/>
      </w:tblBorders>
    </w:tblPr>
    <w:tblStylePr w:type="firstRow">
      <w:rPr>
        <w:b/>
        <w:bCs/>
      </w:rPr>
      <w:tblPr/>
      <w:tcPr>
        <w:tcBorders>
          <w:bottom w:val="single" w:sz="12" w:space="0" w:color="ECC289" w:themeColor="accent1" w:themeTint="99"/>
        </w:tcBorders>
      </w:tcPr>
    </w:tblStylePr>
    <w:tblStylePr w:type="lastRow">
      <w:rPr>
        <w:b/>
        <w:bCs/>
      </w:rPr>
      <w:tblPr/>
      <w:tcPr>
        <w:tcBorders>
          <w:top w:val="double" w:sz="2" w:space="0" w:color="ECC28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12BB"/>
    <w:pPr>
      <w:spacing w:after="0" w:line="240" w:lineRule="auto"/>
    </w:p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F12BB"/>
    <w:pPr>
      <w:spacing w:after="0" w:line="240" w:lineRule="auto"/>
    </w:pPr>
    <w:tblPr>
      <w:tblStyleRowBandSize w:val="1"/>
      <w:tblStyleColBandSize w:val="1"/>
      <w:tblBorders>
        <w:top w:val="single" w:sz="2" w:space="0" w:color="66CBBC" w:themeColor="accent5" w:themeTint="99"/>
        <w:bottom w:val="single" w:sz="2" w:space="0" w:color="66CBBC" w:themeColor="accent5" w:themeTint="99"/>
        <w:insideH w:val="single" w:sz="2" w:space="0" w:color="66CBBC" w:themeColor="accent5" w:themeTint="99"/>
        <w:insideV w:val="single" w:sz="2" w:space="0" w:color="66CBBC" w:themeColor="accent5" w:themeTint="99"/>
      </w:tblBorders>
    </w:tblPr>
    <w:tblStylePr w:type="firstRow">
      <w:rPr>
        <w:b/>
        <w:bCs/>
      </w:rPr>
      <w:tblPr/>
      <w:tcPr>
        <w:tcBorders>
          <w:top w:val="nil"/>
          <w:bottom w:val="single" w:sz="12" w:space="0" w:color="66CBBC" w:themeColor="accent5" w:themeTint="99"/>
          <w:insideH w:val="nil"/>
          <w:insideV w:val="nil"/>
        </w:tcBorders>
        <w:shd w:val="clear" w:color="auto" w:fill="FFFFFF" w:themeFill="background1"/>
      </w:tcPr>
    </w:tblStylePr>
    <w:tblStylePr w:type="lastRow">
      <w:rPr>
        <w:b/>
        <w:bCs/>
      </w:rPr>
      <w:tblPr/>
      <w:tcPr>
        <w:tcBorders>
          <w:top w:val="double" w:sz="2" w:space="0" w:color="66CB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EE8" w:themeFill="accent5" w:themeFillTint="33"/>
      </w:tcPr>
    </w:tblStylePr>
    <w:tblStylePr w:type="band1Horz">
      <w:tblPr/>
      <w:tcPr>
        <w:shd w:val="clear" w:color="auto" w:fill="CCEEE8" w:themeFill="accent5" w:themeFillTint="33"/>
      </w:tcPr>
    </w:tblStylePr>
  </w:style>
  <w:style w:type="table" w:styleId="GridTable2-Accent2">
    <w:name w:val="Grid Table 2 Accent 2"/>
    <w:basedOn w:val="TableNormal"/>
    <w:uiPriority w:val="47"/>
    <w:rsid w:val="008F12BB"/>
    <w:pPr>
      <w:spacing w:after="0" w:line="240" w:lineRule="auto"/>
    </w:pPr>
    <w:tblPr>
      <w:tblStyleRowBandSize w:val="1"/>
      <w:tblStyleColBandSize w:val="1"/>
      <w:tblBorders>
        <w:top w:val="single" w:sz="2" w:space="0" w:color="8AB1C7" w:themeColor="accent2" w:themeTint="99"/>
        <w:bottom w:val="single" w:sz="2" w:space="0" w:color="8AB1C7" w:themeColor="accent2" w:themeTint="99"/>
        <w:insideH w:val="single" w:sz="2" w:space="0" w:color="8AB1C7" w:themeColor="accent2" w:themeTint="99"/>
        <w:insideV w:val="single" w:sz="2" w:space="0" w:color="8AB1C7" w:themeColor="accent2" w:themeTint="99"/>
      </w:tblBorders>
    </w:tblPr>
    <w:tblStylePr w:type="firstRow">
      <w:rPr>
        <w:b/>
        <w:bCs/>
      </w:rPr>
      <w:tblPr/>
      <w:tcPr>
        <w:tcBorders>
          <w:top w:val="nil"/>
          <w:bottom w:val="single" w:sz="12" w:space="0" w:color="8AB1C7" w:themeColor="accent2" w:themeTint="99"/>
          <w:insideH w:val="nil"/>
          <w:insideV w:val="nil"/>
        </w:tcBorders>
        <w:shd w:val="clear" w:color="auto" w:fill="FFFFFF" w:themeFill="background1"/>
      </w:tcPr>
    </w:tblStylePr>
    <w:tblStylePr w:type="lastRow">
      <w:rPr>
        <w:b/>
        <w:bCs/>
      </w:rPr>
      <w:tblPr/>
      <w:tcPr>
        <w:tcBorders>
          <w:top w:val="double" w:sz="2" w:space="0" w:color="8AB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5EC" w:themeFill="accent2" w:themeFillTint="33"/>
      </w:tcPr>
    </w:tblStylePr>
    <w:tblStylePr w:type="band1Horz">
      <w:tblPr/>
      <w:tcPr>
        <w:shd w:val="clear" w:color="auto" w:fill="D7E5EC" w:themeFill="accent2" w:themeFillTint="33"/>
      </w:tcPr>
    </w:tblStylePr>
  </w:style>
  <w:style w:type="paragraph" w:customStyle="1" w:styleId="blockSubBullets">
    <w:name w:val="block SubBullets"/>
    <w:basedOn w:val="BlockText"/>
    <w:qFormat/>
    <w:rsid w:val="00024A9D"/>
    <w:pPr>
      <w:numPr>
        <w:numId w:val="44"/>
      </w:numPr>
      <w:ind w:left="258" w:right="-52" w:hanging="180"/>
    </w:pPr>
    <w:rPr>
      <w:rFonts w:cs="Open Sans"/>
      <w:color w:val="000000" w:themeColor="text1"/>
      <w:sz w:val="18"/>
      <w:szCs w:val="18"/>
    </w:rPr>
  </w:style>
  <w:style w:type="paragraph" w:customStyle="1" w:styleId="FigureTitles">
    <w:name w:val="Figure Titles"/>
    <w:basedOn w:val="Normal"/>
    <w:qFormat/>
    <w:rsid w:val="00BC67E3"/>
    <w:pPr>
      <w:ind w:left="0"/>
    </w:pPr>
    <w:rPr>
      <w:rFonts w:eastAsia="Libre Baskerville"/>
      <w:b/>
      <w:bCs/>
    </w:rPr>
  </w:style>
  <w:style w:type="table" w:styleId="GridTable5Dark-Accent5">
    <w:name w:val="Grid Table 5 Dark Accent 5"/>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0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0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0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073" w:themeFill="accent5"/>
      </w:tcPr>
    </w:tblStylePr>
    <w:tblStylePr w:type="band1Vert">
      <w:tblPr/>
      <w:tcPr>
        <w:shd w:val="clear" w:color="auto" w:fill="99DDD2" w:themeFill="accent5" w:themeFillTint="66"/>
      </w:tcPr>
    </w:tblStylePr>
    <w:tblStylePr w:type="band1Horz">
      <w:tblPr/>
      <w:tcPr>
        <w:shd w:val="clear" w:color="auto" w:fill="99DDD2" w:themeFill="accent5" w:themeFillTint="66"/>
      </w:tcPr>
    </w:tblStylePr>
  </w:style>
  <w:style w:type="table" w:styleId="GridTable5Dark-Accent2">
    <w:name w:val="Grid Table 5 Dark Accent 2"/>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paragraph" w:customStyle="1" w:styleId="TABLEformat">
    <w:name w:val="TABLE format"/>
    <w:basedOn w:val="TableHeaders"/>
    <w:qFormat/>
    <w:rsid w:val="00065645"/>
    <w:pPr>
      <w:spacing w:after="0" w:line="240" w:lineRule="auto"/>
    </w:pPr>
    <w:rPr>
      <w:b w:val="0"/>
      <w:bCs/>
    </w:rPr>
  </w:style>
  <w:style w:type="paragraph" w:customStyle="1" w:styleId="HyperlinkReference">
    <w:name w:val="Hyperlink Reference"/>
    <w:basedOn w:val="Footer"/>
    <w:qFormat/>
    <w:rsid w:val="00C90063"/>
  </w:style>
  <w:style w:type="paragraph" w:customStyle="1" w:styleId="ReferenceTitle">
    <w:name w:val="Reference Title"/>
    <w:basedOn w:val="Heading5"/>
    <w:qFormat/>
    <w:rsid w:val="00EF5222"/>
    <w:pPr>
      <w:ind w:hanging="2070"/>
    </w:pPr>
  </w:style>
  <w:style w:type="character" w:styleId="UnresolvedMention">
    <w:name w:val="Unresolved Mention"/>
    <w:basedOn w:val="DefaultParagraphFont"/>
    <w:uiPriority w:val="99"/>
    <w:semiHidden/>
    <w:unhideWhenUsed/>
    <w:rsid w:val="004F1E39"/>
    <w:rPr>
      <w:color w:val="605E5C"/>
      <w:shd w:val="clear" w:color="auto" w:fill="E1DFDD"/>
    </w:rPr>
  </w:style>
  <w:style w:type="paragraph" w:customStyle="1" w:styleId="CallOutBoxBullets">
    <w:name w:val="Call Out Box Bullets"/>
    <w:basedOn w:val="FigureTitles"/>
    <w:qFormat/>
    <w:rsid w:val="004836BB"/>
    <w:pPr>
      <w:numPr>
        <w:numId w:val="64"/>
      </w:numPr>
      <w:ind w:left="90" w:right="-53" w:hanging="180"/>
    </w:pPr>
    <w:rPr>
      <w:rFonts w:eastAsiaTheme="minorHAnsi" w:cs="Open Sans"/>
      <w:color w:val="000000"/>
      <w:sz w:val="16"/>
      <w:szCs w:val="16"/>
      <w:lang w:eastAsia="ja-JP"/>
    </w:rPr>
  </w:style>
  <w:style w:type="paragraph" w:customStyle="1" w:styleId="CallOutBoxText">
    <w:name w:val="CallOut Box Text"/>
    <w:basedOn w:val="FigureTitles"/>
    <w:qFormat/>
    <w:rsid w:val="00A36CF7"/>
    <w:rPr>
      <w:b w:val="0"/>
      <w:bCs w:val="0"/>
      <w:sz w:val="16"/>
      <w:szCs w:val="16"/>
      <w14:textOutline w14:w="12700" w14:cap="rnd" w14:cmpd="sng" w14:algn="ctr">
        <w14:noFill/>
        <w14:prstDash w14:val="solid"/>
        <w14:bevel/>
      </w14:textOutline>
    </w:rPr>
  </w:style>
  <w:style w:type="paragraph" w:styleId="Header">
    <w:name w:val="header"/>
    <w:basedOn w:val="Normal"/>
    <w:link w:val="HeaderChar"/>
    <w:uiPriority w:val="99"/>
    <w:unhideWhenUsed/>
    <w:qFormat/>
    <w:rsid w:val="00D531E0"/>
    <w:pPr>
      <w:tabs>
        <w:tab w:val="center" w:pos="4680"/>
        <w:tab w:val="right" w:pos="9360"/>
      </w:tabs>
    </w:pPr>
  </w:style>
  <w:style w:type="character" w:customStyle="1" w:styleId="HeaderChar">
    <w:name w:val="Header Char"/>
    <w:basedOn w:val="DefaultParagraphFont"/>
    <w:link w:val="Header"/>
    <w:uiPriority w:val="99"/>
    <w:rsid w:val="00D531E0"/>
    <w:rPr>
      <w:rFonts w:ascii="Open Sans" w:eastAsia="Times New Roman" w:hAnsi="Open Sans" w:cs="Times New Roman"/>
      <w:color w:val="auto"/>
      <w:lang w:eastAsia="en-US"/>
    </w:rPr>
  </w:style>
  <w:style w:type="paragraph" w:styleId="CommentText">
    <w:name w:val="annotation text"/>
    <w:basedOn w:val="Normal"/>
    <w:link w:val="CommentTextChar"/>
    <w:uiPriority w:val="99"/>
    <w:unhideWhenUsed/>
    <w:rsid w:val="00D531E0"/>
    <w:pPr>
      <w:spacing w:after="160"/>
      <w:ind w:left="0"/>
    </w:pPr>
    <w:rPr>
      <w:rFonts w:ascii="Calibri" w:eastAsia="MS Mincho" w:hAnsi="Calibri" w:cs="Calibri"/>
      <w:sz w:val="20"/>
      <w:szCs w:val="20"/>
    </w:rPr>
  </w:style>
  <w:style w:type="character" w:customStyle="1" w:styleId="CommentTextChar">
    <w:name w:val="Comment Text Char"/>
    <w:basedOn w:val="DefaultParagraphFont"/>
    <w:link w:val="CommentText"/>
    <w:uiPriority w:val="99"/>
    <w:rsid w:val="00D531E0"/>
    <w:rPr>
      <w:rFonts w:ascii="Calibri" w:eastAsia="MS Mincho" w:hAnsi="Calibri" w:cs="Calibri"/>
      <w:color w:val="auto"/>
      <w:sz w:val="20"/>
      <w:szCs w:val="20"/>
      <w:lang w:eastAsia="en-US"/>
    </w:rPr>
  </w:style>
  <w:style w:type="paragraph" w:styleId="NormalWeb">
    <w:name w:val="Normal (Web)"/>
    <w:basedOn w:val="Normal"/>
    <w:uiPriority w:val="99"/>
    <w:unhideWhenUsed/>
    <w:rsid w:val="00BA58BC"/>
    <w:pPr>
      <w:spacing w:before="100" w:beforeAutospacing="1" w:after="100" w:afterAutospacing="1"/>
      <w:ind w:left="0"/>
    </w:pPr>
    <w:rPr>
      <w:rFonts w:ascii="Times New Roman" w:hAnsi="Times New Roman"/>
      <w:sz w:val="24"/>
      <w:szCs w:val="24"/>
    </w:rPr>
  </w:style>
  <w:style w:type="paragraph" w:customStyle="1" w:styleId="SUBSUBbullet">
    <w:name w:val="SUB SUB bullet"/>
    <w:basedOn w:val="ListBullet"/>
    <w:qFormat/>
    <w:rsid w:val="00E11CBC"/>
    <w:pPr>
      <w:numPr>
        <w:numId w:val="84"/>
      </w:numPr>
      <w:ind w:left="2790"/>
    </w:pPr>
    <w:rPr>
      <w:rFonts w:eastAsiaTheme="minorEastAsia"/>
    </w:rPr>
  </w:style>
  <w:style w:type="character" w:customStyle="1" w:styleId="cf01">
    <w:name w:val="cf01"/>
    <w:basedOn w:val="DefaultParagraphFont"/>
    <w:rsid w:val="00002AC6"/>
    <w:rPr>
      <w:rFonts w:ascii="Segoe UI" w:hAnsi="Segoe UI" w:cs="Segoe UI" w:hint="default"/>
      <w:sz w:val="18"/>
      <w:szCs w:val="18"/>
    </w:rPr>
  </w:style>
  <w:style w:type="character" w:customStyle="1" w:styleId="cf11">
    <w:name w:val="cf11"/>
    <w:basedOn w:val="DefaultParagraphFont"/>
    <w:rsid w:val="00002AC6"/>
    <w:rPr>
      <w:rFonts w:ascii="Segoe UI" w:hAnsi="Segoe UI" w:cs="Segoe UI" w:hint="default"/>
      <w:i/>
      <w:iCs/>
      <w:sz w:val="18"/>
      <w:szCs w:val="18"/>
    </w:rPr>
  </w:style>
  <w:style w:type="paragraph" w:customStyle="1" w:styleId="EndNoteBibliography">
    <w:name w:val="EndNote Bibliography"/>
    <w:basedOn w:val="Normal"/>
    <w:link w:val="EndNoteBibliographyChar"/>
    <w:rsid w:val="00002AC6"/>
    <w:pPr>
      <w:spacing w:after="160"/>
      <w:ind w:left="0"/>
    </w:pPr>
    <w:rPr>
      <w:rFonts w:ascii="Calibri" w:eastAsiaTheme="minorHAnsi" w:hAnsi="Calibri" w:cs="Calibri"/>
    </w:rPr>
  </w:style>
  <w:style w:type="character" w:customStyle="1" w:styleId="EndNoteBibliographyChar">
    <w:name w:val="EndNote Bibliography Char"/>
    <w:basedOn w:val="DefaultParagraphFont"/>
    <w:link w:val="EndNoteBibliography"/>
    <w:rsid w:val="00002AC6"/>
    <w:rPr>
      <w:rFonts w:ascii="Calibri" w:hAnsi="Calibri" w:cs="Calibri"/>
      <w:color w:val="auto"/>
      <w:lang w:eastAsia="en-US"/>
    </w:rPr>
  </w:style>
  <w:style w:type="paragraph" w:customStyle="1" w:styleId="textAcknowledgement">
    <w:name w:val="textAcknowledgement"/>
    <w:basedOn w:val="Normal"/>
    <w:qFormat/>
    <w:rsid w:val="002123EB"/>
    <w:rPr>
      <w:rFonts w:cstheme="minorHAnsi"/>
      <w:bCs/>
      <w:sz w:val="20"/>
      <w:szCs w:val="20"/>
    </w:rPr>
  </w:style>
  <w:style w:type="paragraph" w:customStyle="1" w:styleId="textAcknowledgementList">
    <w:name w:val="textAcknowledgementList"/>
    <w:basedOn w:val="ListBullet"/>
    <w:qFormat/>
    <w:rsid w:val="002123EB"/>
    <w:pPr>
      <w:numPr>
        <w:numId w:val="90"/>
      </w:numPr>
      <w:tabs>
        <w:tab w:val="num" w:pos="360"/>
      </w:tabs>
      <w:ind w:left="2520" w:hanging="270"/>
    </w:pPr>
    <w:rPr>
      <w:sz w:val="20"/>
      <w:szCs w:val="20"/>
    </w:rPr>
  </w:style>
  <w:style w:type="paragraph" w:customStyle="1" w:styleId="TableBullet">
    <w:name w:val="Table Bullet"/>
    <w:basedOn w:val="ListNumber"/>
    <w:qFormat/>
    <w:rsid w:val="00B17577"/>
    <w:pPr>
      <w:numPr>
        <w:numId w:val="91"/>
      </w:numPr>
      <w:tabs>
        <w:tab w:val="clear" w:pos="2610"/>
      </w:tabs>
      <w:spacing w:before="0"/>
    </w:pPr>
    <w:rPr>
      <w:rFonts w:eastAsia="Lato"/>
      <w:b w:val="0"/>
      <w:b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5394">
      <w:bodyDiv w:val="1"/>
      <w:marLeft w:val="0"/>
      <w:marRight w:val="0"/>
      <w:marTop w:val="0"/>
      <w:marBottom w:val="0"/>
      <w:divBdr>
        <w:top w:val="none" w:sz="0" w:space="0" w:color="auto"/>
        <w:left w:val="none" w:sz="0" w:space="0" w:color="auto"/>
        <w:bottom w:val="none" w:sz="0" w:space="0" w:color="auto"/>
        <w:right w:val="none" w:sz="0" w:space="0" w:color="auto"/>
      </w:divBdr>
    </w:div>
    <w:div w:id="1041781608">
      <w:bodyDiv w:val="1"/>
      <w:marLeft w:val="0"/>
      <w:marRight w:val="0"/>
      <w:marTop w:val="0"/>
      <w:marBottom w:val="0"/>
      <w:divBdr>
        <w:top w:val="none" w:sz="0" w:space="0" w:color="auto"/>
        <w:left w:val="none" w:sz="0" w:space="0" w:color="auto"/>
        <w:bottom w:val="none" w:sz="0" w:space="0" w:color="auto"/>
        <w:right w:val="none" w:sz="0" w:space="0" w:color="auto"/>
      </w:divBdr>
    </w:div>
    <w:div w:id="2045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tp.fpg.unc.edu/wp-content/uploads/equity.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tp.fpg.unc.edu/wp-content/uploads/Brief_7_Standalone.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tp.fpg.unc.edu/wp-content/uploads/principles.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tp.fpg.unc.edu/wp-content/uploads/principles.docx" TargetMode="External"/><Relationship Id="rId4" Type="http://schemas.openxmlformats.org/officeDocument/2006/relationships/settings" Target="settings.xml"/><Relationship Id="rId9" Type="http://schemas.openxmlformats.org/officeDocument/2006/relationships/hyperlink" Target="https://ictp.fpg.unc.edu/wp-content/uploads/equity.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E0CD-73B1-0E4A-8CE9-59311ADD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5066</Words>
  <Characters>28882</Characters>
  <Application>Microsoft Office Word</Application>
  <DocSecurity>0</DocSecurity>
  <Lines>240</Lines>
  <Paragraphs>67</Paragraphs>
  <ScaleCrop>false</ScaleCrop>
  <Company/>
  <LinksUpToDate>false</LinksUpToDate>
  <CharactersWithSpaces>33881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Chin</dc:creator>
  <cp:keywords/>
  <dc:description/>
  <cp:lastModifiedBy>Chin, Julie</cp:lastModifiedBy>
  <cp:revision>6</cp:revision>
  <dcterms:created xsi:type="dcterms:W3CDTF">2024-06-10T18:48:00Z</dcterms:created>
  <dcterms:modified xsi:type="dcterms:W3CDTF">2024-06-17T17:44:00Z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