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3F226" w14:textId="77777777" w:rsidR="00127054" w:rsidRPr="0015569D" w:rsidRDefault="00127054" w:rsidP="00127054">
      <w:pPr>
        <w:pStyle w:val="Heading2"/>
        <w:spacing w:before="240"/>
        <w:rPr>
          <w:rFonts w:eastAsia="Lato" w:cstheme="majorHAnsi"/>
        </w:rPr>
      </w:pPr>
      <w:bookmarkStart w:id="0" w:name="Principles"/>
      <w:bookmarkEnd w:id="0"/>
      <w:r w:rsidRPr="0015569D">
        <w:rPr>
          <w:rFonts w:eastAsia="Lato" w:cstheme="majorHAnsi"/>
        </w:rPr>
        <w:t>Principles of Implementation Support Practice</w:t>
      </w:r>
    </w:p>
    <w:p w14:paraId="28AD859B" w14:textId="77777777" w:rsidR="00127054" w:rsidRPr="0015569D" w:rsidRDefault="00127054" w:rsidP="00127054">
      <w:pPr>
        <w:rPr>
          <w:rFonts w:eastAsia="Libre Baskerville"/>
        </w:rPr>
      </w:pPr>
      <w:r w:rsidRPr="0015569D">
        <w:rPr>
          <w:rFonts w:eastAsia="Libre Baskerville"/>
        </w:rPr>
        <w:t>Like other projects within The Impact Center at FPG, the ICTP projects promote the use of eight practice principles to guide the provision of implementation support to communities, organizations, and partners. We seek to incorporate these practice principles within all implementation support practice activities.</w:t>
      </w:r>
    </w:p>
    <w:p w14:paraId="23EB5112" w14:textId="77777777" w:rsidR="00127054" w:rsidRDefault="00127054" w:rsidP="00127054"/>
    <w:p w14:paraId="1591D724" w14:textId="77777777" w:rsidR="00127054" w:rsidRPr="002E608C" w:rsidRDefault="00127054" w:rsidP="00127054">
      <w:pPr>
        <w:pStyle w:val="ListNumber"/>
      </w:pPr>
      <w:r w:rsidRPr="002E608C">
        <w:t>Co</w:t>
      </w:r>
      <w:r w:rsidRPr="002E608C">
        <w:rPr>
          <w:rFonts w:ascii="Cambria Math" w:hAnsi="Cambria Math" w:cs="Cambria Math"/>
        </w:rPr>
        <w:t>‐</w:t>
      </w:r>
      <w:r w:rsidRPr="002E608C">
        <w:t xml:space="preserve">creation: </w:t>
      </w:r>
    </w:p>
    <w:p w14:paraId="16F72B04" w14:textId="77777777" w:rsidR="00127054" w:rsidRPr="002E608C" w:rsidRDefault="00127054" w:rsidP="00127054">
      <w:pPr>
        <w:rPr>
          <w:rFonts w:eastAsia="Libre Baskerville"/>
        </w:rPr>
      </w:pPr>
      <w:r w:rsidRPr="002E608C">
        <w:rPr>
          <w:rFonts w:eastAsia="Libre Baskerville"/>
        </w:rPr>
        <w:t>The development of implementation capacity is recognized as an outcome of co-creation. Co-creation joins scientific resources, governance capabilities, and practice capabilities into a shared body of usable knowledge and involves collaborative leadership at multiple and whole system levels [</w:t>
      </w:r>
      <w:r>
        <w:rPr>
          <w:rFonts w:eastAsia="Libre Baskerville"/>
        </w:rPr>
        <w:t>20, 21</w:t>
      </w:r>
      <w:r w:rsidRPr="002E608C">
        <w:rPr>
          <w:rFonts w:eastAsia="Libre Baskerville"/>
        </w:rPr>
        <w:t>]. Authentic, equitable partnerships must be developed and nurtured among all partners for co-creation success and sustainability. ISPs fully participate in and seek to reinforce the co-creation process, including equitable power sharing and the inclusion of historically marginalized voices [</w:t>
      </w:r>
      <w:r>
        <w:rPr>
          <w:rFonts w:eastAsia="Libre Baskerville"/>
        </w:rPr>
        <w:t>22</w:t>
      </w:r>
      <w:r w:rsidRPr="002E608C">
        <w:rPr>
          <w:rFonts w:eastAsia="Libre Baskerville"/>
        </w:rPr>
        <w:t>]. The following essential functions support the principle of co-creation:</w:t>
      </w:r>
    </w:p>
    <w:p w14:paraId="2339EF01" w14:textId="77777777" w:rsidR="00127054" w:rsidRPr="002E608C" w:rsidRDefault="00127054" w:rsidP="00127054">
      <w:pPr>
        <w:pStyle w:val="ListBullet"/>
        <w:rPr>
          <w:rFonts w:eastAsia="Libre Baskerville"/>
        </w:rPr>
      </w:pPr>
      <w:r w:rsidRPr="002E608C">
        <w:rPr>
          <w:rFonts w:eastAsia="Libre Baskerville"/>
          <w:i/>
          <w:iCs/>
        </w:rPr>
        <w:t>co-learning</w:t>
      </w:r>
      <w:r w:rsidRPr="002E608C">
        <w:rPr>
          <w:rFonts w:eastAsia="Libre Baskerville"/>
        </w:rPr>
        <w:t xml:space="preserve"> – multiple system partners share knowledge and experiences to inform system processes and learning</w:t>
      </w:r>
    </w:p>
    <w:p w14:paraId="0092B5D6" w14:textId="77777777" w:rsidR="00127054" w:rsidRPr="002E608C" w:rsidRDefault="00127054" w:rsidP="00127054">
      <w:pPr>
        <w:pStyle w:val="ListBullet"/>
        <w:rPr>
          <w:rFonts w:eastAsia="Libre Baskerville"/>
        </w:rPr>
      </w:pPr>
      <w:r w:rsidRPr="002E608C">
        <w:rPr>
          <w:rFonts w:eastAsia="Libre Baskerville"/>
          <w:i/>
          <w:iCs/>
        </w:rPr>
        <w:t>brokering</w:t>
      </w:r>
      <w:r w:rsidRPr="002E608C">
        <w:rPr>
          <w:rFonts w:eastAsia="Libre Baskerville"/>
        </w:rPr>
        <w:t xml:space="preserve"> – connecting system partners or bringing in external partners to meet system needs</w:t>
      </w:r>
    </w:p>
    <w:p w14:paraId="17567643" w14:textId="77777777" w:rsidR="00127054" w:rsidRPr="002E608C" w:rsidRDefault="00127054" w:rsidP="00127054">
      <w:pPr>
        <w:pStyle w:val="ListBullet"/>
        <w:rPr>
          <w:rFonts w:eastAsia="Libre Baskerville"/>
        </w:rPr>
      </w:pPr>
      <w:r w:rsidRPr="002E608C">
        <w:rPr>
          <w:rFonts w:eastAsia="Libre Baskerville"/>
          <w:i/>
          <w:iCs/>
        </w:rPr>
        <w:t>facilitation</w:t>
      </w:r>
      <w:r w:rsidRPr="002E608C">
        <w:rPr>
          <w:rFonts w:eastAsia="Libre Baskerville"/>
        </w:rPr>
        <w:t xml:space="preserve"> – thoughtful and intentional leading of partners through development and/or implementation of a process or problem solving</w:t>
      </w:r>
    </w:p>
    <w:p w14:paraId="6B039F90" w14:textId="77777777" w:rsidR="00127054" w:rsidRPr="002E608C" w:rsidRDefault="00127054" w:rsidP="00127054">
      <w:pPr>
        <w:pStyle w:val="ListBullet"/>
        <w:rPr>
          <w:rFonts w:eastAsia="Libre Baskerville"/>
        </w:rPr>
      </w:pPr>
      <w:r w:rsidRPr="002E608C">
        <w:rPr>
          <w:rFonts w:eastAsia="Libre Baskerville"/>
          <w:i/>
          <w:iCs/>
        </w:rPr>
        <w:t>addressing power differentials</w:t>
      </w:r>
      <w:r w:rsidRPr="002E608C">
        <w:rPr>
          <w:rFonts w:eastAsia="Libre Baskerville"/>
        </w:rPr>
        <w:t xml:space="preserve"> – identifying how power is showing up and finding strategies to share or redistribute power</w:t>
      </w:r>
    </w:p>
    <w:p w14:paraId="050D37A3" w14:textId="77777777" w:rsidR="00127054" w:rsidRPr="002E608C" w:rsidRDefault="00127054" w:rsidP="00127054">
      <w:pPr>
        <w:pStyle w:val="ListBullet"/>
        <w:rPr>
          <w:rFonts w:eastAsia="Libre Baskerville"/>
        </w:rPr>
      </w:pPr>
      <w:r w:rsidRPr="002E608C">
        <w:rPr>
          <w:rFonts w:eastAsia="Libre Baskerville"/>
          <w:i/>
          <w:iCs/>
        </w:rPr>
        <w:t>co-design</w:t>
      </w:r>
      <w:r w:rsidRPr="002E608C">
        <w:rPr>
          <w:rFonts w:eastAsia="Libre Baskerville"/>
        </w:rPr>
        <w:t xml:space="preserve"> – working alongside multiple system partners to develop and design approaches that blend content and experiential knowledge</w:t>
      </w:r>
    </w:p>
    <w:p w14:paraId="671C1BB0" w14:textId="77777777" w:rsidR="00127054" w:rsidRPr="002E608C" w:rsidRDefault="00127054" w:rsidP="00127054">
      <w:pPr>
        <w:pStyle w:val="ListBullet"/>
        <w:rPr>
          <w:rFonts w:eastAsia="Libre Baskerville"/>
        </w:rPr>
      </w:pPr>
      <w:r w:rsidRPr="002E608C">
        <w:rPr>
          <w:rFonts w:eastAsia="Libre Baskerville"/>
          <w:i/>
          <w:iCs/>
        </w:rPr>
        <w:t>tailored support</w:t>
      </w:r>
      <w:r w:rsidRPr="002E608C">
        <w:rPr>
          <w:rFonts w:eastAsia="Libre Baskerville"/>
        </w:rPr>
        <w:t xml:space="preserve"> – providing support that aligns with the needs of the context, system, and system partners and is proactive and responsive to changing needs or context</w:t>
      </w:r>
    </w:p>
    <w:p w14:paraId="3C5F26F9" w14:textId="77777777" w:rsidR="00127054" w:rsidRDefault="00127054" w:rsidP="00127054">
      <w:pPr>
        <w:pStyle w:val="ListBullet"/>
        <w:numPr>
          <w:ilvl w:val="0"/>
          <w:numId w:val="0"/>
        </w:numPr>
        <w:ind w:left="2430"/>
        <w:rPr>
          <w:rFonts w:eastAsia="Libre Baskerville"/>
        </w:rPr>
      </w:pPr>
    </w:p>
    <w:p w14:paraId="2966F7D9" w14:textId="77777777" w:rsidR="00127054" w:rsidRPr="00F008D4" w:rsidRDefault="00127054" w:rsidP="00127054">
      <w:pPr>
        <w:pStyle w:val="ListNumber"/>
      </w:pPr>
      <w:r w:rsidRPr="00F008D4">
        <w:t>Implementation scientist-practitioner model:</w:t>
      </w:r>
    </w:p>
    <w:p w14:paraId="6E3F0E0E" w14:textId="77777777" w:rsidR="00127054" w:rsidRPr="002E608C" w:rsidRDefault="00127054" w:rsidP="00127054">
      <w:pPr>
        <w:rPr>
          <w:rFonts w:eastAsia="Libre Baskerville"/>
        </w:rPr>
      </w:pPr>
      <w:r w:rsidRPr="002E608C">
        <w:rPr>
          <w:rFonts w:eastAsia="Libre Baskerville"/>
        </w:rPr>
        <w:t xml:space="preserve">ISPs’ activities are grounded in the transdisciplinary science of implementation, including the dual roles of implementation research and </w:t>
      </w:r>
      <w:r w:rsidRPr="002E608C">
        <w:rPr>
          <w:rFonts w:eastAsia="Libre Baskerville"/>
        </w:rPr>
        <w:lastRenderedPageBreak/>
        <w:t>practice [</w:t>
      </w:r>
      <w:r>
        <w:rPr>
          <w:rFonts w:eastAsia="Libre Baskerville"/>
        </w:rPr>
        <w:t>23</w:t>
      </w:r>
      <w:r w:rsidRPr="002E608C">
        <w:rPr>
          <w:rFonts w:eastAsia="Libre Baskerville"/>
        </w:rPr>
        <w:t>]. Implementation research informs the exchange of ideas among all co-creation partners, within varied specific contexts, engaged in implementation practice. Conversely, lessons and learning from implementation practice inform the advancement of implementation research.</w:t>
      </w:r>
    </w:p>
    <w:p w14:paraId="040B2135" w14:textId="77777777" w:rsidR="00127054" w:rsidRPr="00F008D4" w:rsidRDefault="00127054" w:rsidP="00127054">
      <w:pPr>
        <w:pStyle w:val="ListNumber"/>
      </w:pPr>
      <w:r w:rsidRPr="00F008D4">
        <w:t xml:space="preserve">Proactive support: </w:t>
      </w:r>
    </w:p>
    <w:p w14:paraId="3A0593F2" w14:textId="77777777" w:rsidR="00127054" w:rsidRPr="002E608C" w:rsidRDefault="00127054" w:rsidP="00127054">
      <w:pPr>
        <w:rPr>
          <w:rFonts w:eastAsia="Libre Baskerville"/>
        </w:rPr>
      </w:pPr>
      <w:r w:rsidRPr="002E608C">
        <w:rPr>
          <w:rFonts w:eastAsia="Libre Baskerville"/>
        </w:rPr>
        <w:t>Proactive implementation support involves anticipating needs and incorporating strategic approaches to bring new knowledge, skills, and opportunities for support participants to apply and test new learning—with reinforcement and supportive feedback—in their own organizational and system environments.</w:t>
      </w:r>
    </w:p>
    <w:p w14:paraId="03096C68" w14:textId="77777777" w:rsidR="00127054" w:rsidRPr="00F008D4" w:rsidRDefault="00127054" w:rsidP="00127054">
      <w:pPr>
        <w:pStyle w:val="ListNumber"/>
      </w:pPr>
      <w:r w:rsidRPr="00F008D4">
        <w:t xml:space="preserve">Contextualized and responsive support: </w:t>
      </w:r>
    </w:p>
    <w:p w14:paraId="1B907BD2" w14:textId="77777777" w:rsidR="00127054" w:rsidRPr="002E608C" w:rsidRDefault="00127054" w:rsidP="00127054">
      <w:pPr>
        <w:rPr>
          <w:rFonts w:eastAsia="Libre Baskerville"/>
        </w:rPr>
      </w:pPr>
      <w:r w:rsidRPr="002E608C">
        <w:rPr>
          <w:rFonts w:eastAsia="Libre Baskerville"/>
        </w:rPr>
        <w:t>Implementation strategies need to be considered and tailored according to key features of local context, such as history (including historical trauma and inequities), size, resources, culture, population density, and political and social complexities [</w:t>
      </w:r>
      <w:r>
        <w:rPr>
          <w:rFonts w:eastAsia="Libre Baskerville"/>
        </w:rPr>
        <w:t>22</w:t>
      </w:r>
      <w:r w:rsidRPr="002E608C">
        <w:rPr>
          <w:rFonts w:eastAsia="Libre Baskerville"/>
        </w:rPr>
        <w:t xml:space="preserve">]. Ongoing implementation support needs to be responsive to local progress, setbacks, feedback, and key events. </w:t>
      </w:r>
    </w:p>
    <w:p w14:paraId="10EAD6F3" w14:textId="77777777" w:rsidR="00127054" w:rsidRPr="00F008D4" w:rsidRDefault="00127054" w:rsidP="00127054">
      <w:pPr>
        <w:pStyle w:val="ListNumber"/>
      </w:pPr>
      <w:r w:rsidRPr="00F008D4">
        <w:t xml:space="preserve">Adaptive leadership: </w:t>
      </w:r>
    </w:p>
    <w:p w14:paraId="1C44E07A" w14:textId="77777777" w:rsidR="00127054" w:rsidRPr="002E608C" w:rsidRDefault="00127054" w:rsidP="00127054">
      <w:pPr>
        <w:rPr>
          <w:rFonts w:eastAsia="Libre Baskerville"/>
        </w:rPr>
      </w:pPr>
      <w:r w:rsidRPr="002E608C">
        <w:rPr>
          <w:rFonts w:eastAsia="Libre Baskerville"/>
        </w:rPr>
        <w:t xml:space="preserve">Adaptive leadership recognizes that implementation and scale-up typically present </w:t>
      </w:r>
      <w:bookmarkStart w:id="1" w:name="_Hlk159939485"/>
      <w:r w:rsidRPr="002E608C">
        <w:rPr>
          <w:rFonts w:eastAsia="Libre Baskerville"/>
        </w:rPr>
        <w:t xml:space="preserve">adaptive challenges (i.e., </w:t>
      </w:r>
      <w:r>
        <w:rPr>
          <w:rFonts w:eastAsia="Libre Baskerville"/>
        </w:rPr>
        <w:t xml:space="preserve">situations </w:t>
      </w:r>
      <w:r w:rsidRPr="002E608C">
        <w:rPr>
          <w:rFonts w:eastAsia="Libre Baskerville"/>
        </w:rPr>
        <w:t>wherein deeply held beliefs are challenged, the values that made us successful become less relevant, and legitimate yet competing perspective</w:t>
      </w:r>
      <w:r>
        <w:rPr>
          <w:rFonts w:eastAsia="Libre Baskerville"/>
        </w:rPr>
        <w:t>s</w:t>
      </w:r>
      <w:r w:rsidRPr="002E608C">
        <w:rPr>
          <w:rFonts w:eastAsia="Libre Baskerville"/>
        </w:rPr>
        <w:t xml:space="preserve"> emerge</w:t>
      </w:r>
      <w:bookmarkEnd w:id="1"/>
      <w:r w:rsidRPr="002E608C">
        <w:rPr>
          <w:rFonts w:eastAsia="Libre Baskerville"/>
        </w:rPr>
        <w:t>; see [</w:t>
      </w:r>
      <w:r>
        <w:rPr>
          <w:rFonts w:eastAsia="Libre Baskerville"/>
        </w:rPr>
        <w:t>24</w:t>
      </w:r>
      <w:r w:rsidRPr="002E608C">
        <w:rPr>
          <w:rFonts w:eastAsia="Libre Baskerville"/>
        </w:rPr>
        <w:t>]</w:t>
      </w:r>
      <w:r>
        <w:rPr>
          <w:rFonts w:eastAsia="Libre Baskerville"/>
        </w:rPr>
        <w:t>)</w:t>
      </w:r>
      <w:r w:rsidRPr="002E608C">
        <w:rPr>
          <w:rFonts w:eastAsia="Libre Baskerville"/>
        </w:rPr>
        <w:t>. ISPs must develop an appreciation for, and comfort with, the diverse perspectives held within community and system environments and recognize these as clues to the presence of adaptive challenges embedded within the context and its people. Heifetz and Laurie [</w:t>
      </w:r>
      <w:r>
        <w:rPr>
          <w:rFonts w:eastAsia="Libre Baskerville"/>
        </w:rPr>
        <w:t>25</w:t>
      </w:r>
      <w:r w:rsidRPr="002E608C">
        <w:rPr>
          <w:rFonts w:eastAsia="Libre Baskerville"/>
        </w:rPr>
        <w:t xml:space="preserve">] put forward six principles of adaptive leadership that can be used to manage adaptive challenges: </w:t>
      </w:r>
    </w:p>
    <w:p w14:paraId="196464A4" w14:textId="77777777" w:rsidR="00127054" w:rsidRPr="002E608C" w:rsidRDefault="00127054" w:rsidP="00127054">
      <w:pPr>
        <w:pStyle w:val="ListBullet"/>
        <w:rPr>
          <w:rFonts w:eastAsia="Libre Baskerville"/>
        </w:rPr>
      </w:pPr>
      <w:r w:rsidRPr="002E608C">
        <w:rPr>
          <w:rFonts w:eastAsia="Libre Baskerville"/>
          <w:i/>
        </w:rPr>
        <w:t>Get on the balcony</w:t>
      </w:r>
      <w:r w:rsidRPr="002E608C">
        <w:rPr>
          <w:rFonts w:eastAsia="Libre Baskerville"/>
        </w:rPr>
        <w:t xml:space="preserve">: Step back from daily system operations to see larger patterns of individual and collective behavior and local history that may be either facilitating or hindering the system’s willingness or ability to change. </w:t>
      </w:r>
    </w:p>
    <w:p w14:paraId="3B75A385" w14:textId="77777777" w:rsidR="00127054" w:rsidRPr="002E608C" w:rsidRDefault="00127054" w:rsidP="00127054">
      <w:pPr>
        <w:pStyle w:val="ListBullet"/>
        <w:rPr>
          <w:rFonts w:eastAsia="Libre Baskerville"/>
        </w:rPr>
      </w:pPr>
      <w:r w:rsidRPr="002E608C">
        <w:rPr>
          <w:rFonts w:eastAsia="Libre Baskerville"/>
          <w:i/>
        </w:rPr>
        <w:t>Identify the adaptive challenge</w:t>
      </w:r>
      <w:r w:rsidRPr="002E608C">
        <w:rPr>
          <w:rFonts w:eastAsia="Libre Baskerville"/>
        </w:rPr>
        <w:t>: Take time to clearly define adaptive challenges</w:t>
      </w:r>
      <w:r>
        <w:rPr>
          <w:rFonts w:eastAsia="Libre Baskerville"/>
        </w:rPr>
        <w:t xml:space="preserve">, </w:t>
      </w:r>
      <w:proofErr w:type="gramStart"/>
      <w:r>
        <w:rPr>
          <w:rFonts w:eastAsia="Libre Baskerville"/>
        </w:rPr>
        <w:t>taking</w:t>
      </w:r>
      <w:r w:rsidRPr="002E608C">
        <w:rPr>
          <w:rFonts w:eastAsia="Libre Baskerville"/>
        </w:rPr>
        <w:t xml:space="preserve"> into account</w:t>
      </w:r>
      <w:proofErr w:type="gramEnd"/>
      <w:r w:rsidRPr="002E608C">
        <w:rPr>
          <w:rFonts w:eastAsia="Libre Baskerville"/>
        </w:rPr>
        <w:t xml:space="preserve"> an understanding of the people within the community, the community and system history, larger system pressures, and identified sources of conflict. </w:t>
      </w:r>
    </w:p>
    <w:p w14:paraId="2B0F0B25" w14:textId="77777777" w:rsidR="00127054" w:rsidRPr="002E608C" w:rsidRDefault="00127054" w:rsidP="00127054">
      <w:pPr>
        <w:pStyle w:val="ListBullet"/>
        <w:rPr>
          <w:rFonts w:eastAsia="Libre Baskerville"/>
        </w:rPr>
      </w:pPr>
      <w:r w:rsidRPr="002E608C">
        <w:rPr>
          <w:rFonts w:eastAsia="Libre Baskerville"/>
          <w:i/>
        </w:rPr>
        <w:t>Regulate distress</w:t>
      </w:r>
      <w:r w:rsidRPr="002E608C">
        <w:rPr>
          <w:rFonts w:eastAsia="Libre Baskerville"/>
        </w:rPr>
        <w:t xml:space="preserve">: Balance the stress in the system by using conflict as an opportunity for learning and creativity, sequencing and pacing work, and preventing stakeholders from feeling overwhelmed by change. </w:t>
      </w:r>
    </w:p>
    <w:p w14:paraId="7B2B5E82" w14:textId="77777777" w:rsidR="00127054" w:rsidRPr="002E608C" w:rsidRDefault="00127054" w:rsidP="00127054">
      <w:pPr>
        <w:pStyle w:val="ListBullet"/>
        <w:rPr>
          <w:rFonts w:eastAsia="Libre Baskerville"/>
        </w:rPr>
      </w:pPr>
      <w:r w:rsidRPr="002E608C">
        <w:rPr>
          <w:rFonts w:eastAsia="Libre Baskerville"/>
          <w:i/>
        </w:rPr>
        <w:lastRenderedPageBreak/>
        <w:t>Maintain disciplined attention</w:t>
      </w:r>
      <w:r w:rsidRPr="002E608C">
        <w:rPr>
          <w:rFonts w:eastAsia="Libre Baskerville"/>
        </w:rPr>
        <w:t xml:space="preserve">: Maintain focus on tough questions and prevent the avoidance of adaptive work by recognizing when people slide back into familiar routines or engage in distractive behaviors. </w:t>
      </w:r>
    </w:p>
    <w:p w14:paraId="49D599C9" w14:textId="77777777" w:rsidR="00127054" w:rsidRPr="002E608C" w:rsidRDefault="00127054" w:rsidP="00127054">
      <w:pPr>
        <w:pStyle w:val="ListBullet"/>
        <w:rPr>
          <w:rFonts w:eastAsia="Libre Baskerville"/>
        </w:rPr>
      </w:pPr>
      <w:r w:rsidRPr="002E608C">
        <w:rPr>
          <w:rFonts w:eastAsia="Libre Baskerville"/>
          <w:i/>
        </w:rPr>
        <w:t>Give the work back to people</w:t>
      </w:r>
      <w:r w:rsidRPr="002E608C">
        <w:rPr>
          <w:rFonts w:eastAsia="Libre Baskerville"/>
        </w:rPr>
        <w:t>: Build the collective problem-solving confidence of system stakeholders rather than provid</w:t>
      </w:r>
      <w:r>
        <w:rPr>
          <w:rFonts w:eastAsia="Libre Baskerville"/>
        </w:rPr>
        <w:t>ing</w:t>
      </w:r>
      <w:r w:rsidRPr="002E608C">
        <w:rPr>
          <w:rFonts w:eastAsia="Libre Baskerville"/>
        </w:rPr>
        <w:t xml:space="preserve"> expert solutions or let</w:t>
      </w:r>
      <w:r>
        <w:rPr>
          <w:rFonts w:eastAsia="Libre Baskerville"/>
        </w:rPr>
        <w:t>ting</w:t>
      </w:r>
      <w:r w:rsidRPr="002E608C">
        <w:rPr>
          <w:rFonts w:eastAsia="Libre Baskerville"/>
        </w:rPr>
        <w:t xml:space="preserve"> the burden of adaptive work fall on the few identified vocal leaders. </w:t>
      </w:r>
    </w:p>
    <w:p w14:paraId="227997E7" w14:textId="77777777" w:rsidR="00127054" w:rsidRPr="002E608C" w:rsidRDefault="00127054" w:rsidP="00127054">
      <w:pPr>
        <w:pStyle w:val="ListBullet"/>
        <w:rPr>
          <w:rFonts w:eastAsia="Libre Baskerville"/>
        </w:rPr>
      </w:pPr>
      <w:r w:rsidRPr="002E608C">
        <w:rPr>
          <w:rFonts w:eastAsia="Libre Baskerville"/>
          <w:i/>
        </w:rPr>
        <w:t>Protect voices of leadership from below</w:t>
      </w:r>
      <w:r w:rsidRPr="002E608C">
        <w:rPr>
          <w:rFonts w:eastAsia="Libre Baskerville"/>
        </w:rPr>
        <w:t xml:space="preserve">: Ensure that the people often marginalized in change initiatives, including frontline staff and community members, </w:t>
      </w:r>
      <w:proofErr w:type="gramStart"/>
      <w:r w:rsidRPr="002E608C">
        <w:rPr>
          <w:rFonts w:eastAsia="Libre Baskerville"/>
        </w:rPr>
        <w:t>are able to</w:t>
      </w:r>
      <w:proofErr w:type="gramEnd"/>
      <w:r w:rsidRPr="002E608C">
        <w:rPr>
          <w:rFonts w:eastAsia="Libre Baskerville"/>
        </w:rPr>
        <w:t xml:space="preserve"> voice their experiences and ideas and play an equitable role in generating solutions so that they will be the most successful and sustainable. </w:t>
      </w:r>
    </w:p>
    <w:p w14:paraId="2DC53144" w14:textId="77777777" w:rsidR="00127054" w:rsidRPr="00F008D4" w:rsidRDefault="00127054" w:rsidP="00127054">
      <w:pPr>
        <w:pStyle w:val="ListNumber"/>
      </w:pPr>
      <w:bookmarkStart w:id="2" w:name="PrinciplesApproach"/>
      <w:bookmarkEnd w:id="2"/>
      <w:r w:rsidRPr="00F008D4">
        <w:t xml:space="preserve">Iterative, stage-based approach: </w:t>
      </w:r>
    </w:p>
    <w:p w14:paraId="00FFC7F6" w14:textId="77777777" w:rsidR="00127054" w:rsidRPr="002E608C" w:rsidRDefault="00127054" w:rsidP="00127054">
      <w:pPr>
        <w:rPr>
          <w:rFonts w:eastAsia="Libre Baskerville"/>
        </w:rPr>
      </w:pPr>
      <w:r w:rsidRPr="002E608C">
        <w:rPr>
          <w:rFonts w:eastAsia="Libre Baskerville"/>
        </w:rPr>
        <w:t xml:space="preserve">Implementation and scale-up require iterative, or repetitive, series of inquiries, actions, and adjustments, often across long-term engagements. Dynamic stage-based approaches to implementation have been widely utilized to address these demands, and ISPs must be mindful of this to pace and modify support activities across such stages. </w:t>
      </w:r>
    </w:p>
    <w:p w14:paraId="6FA6DC11" w14:textId="77777777" w:rsidR="00127054" w:rsidRPr="00F008D4" w:rsidRDefault="00127054" w:rsidP="00127054">
      <w:pPr>
        <w:pStyle w:val="ListNumber"/>
      </w:pPr>
      <w:r w:rsidRPr="00F008D4">
        <w:t xml:space="preserve">Data-driven progress monitoring and improvement: </w:t>
      </w:r>
    </w:p>
    <w:p w14:paraId="6F555EC0" w14:textId="77777777" w:rsidR="00127054" w:rsidRPr="002E608C" w:rsidRDefault="00127054" w:rsidP="00127054">
      <w:pPr>
        <w:rPr>
          <w:rFonts w:eastAsia="Libre Baskerville"/>
        </w:rPr>
      </w:pPr>
      <w:r w:rsidRPr="002E608C">
        <w:rPr>
          <w:rFonts w:eastAsia="Libre Baskerville"/>
        </w:rPr>
        <w:t>ISPs collect and use mixed-methods (i.e., qualitative and quantitative) data to identify local needs and plan tailored support strategies, monitor the progress and outcomes of implementation efforts, monitor the effectiveness of their own support, and make data-driven quality improvements. Improvement science methods, such as the model for improvement [</w:t>
      </w:r>
      <w:r>
        <w:rPr>
          <w:rFonts w:eastAsia="Libre Baskerville"/>
        </w:rPr>
        <w:t>19</w:t>
      </w:r>
      <w:r w:rsidRPr="002E608C">
        <w:rPr>
          <w:rFonts w:eastAsia="Libre Baskerville"/>
        </w:rPr>
        <w:t>], may greatly benefit ISPs’ activities.</w:t>
      </w:r>
    </w:p>
    <w:p w14:paraId="3920EAC1" w14:textId="77777777" w:rsidR="00127054" w:rsidRPr="00F008D4" w:rsidRDefault="00127054" w:rsidP="00127054">
      <w:pPr>
        <w:pStyle w:val="ListNumber"/>
      </w:pPr>
      <w:r w:rsidRPr="00F008D4">
        <w:t xml:space="preserve">Local ownership of progress: </w:t>
      </w:r>
    </w:p>
    <w:p w14:paraId="3EDAC375" w14:textId="77777777" w:rsidR="00127054" w:rsidRPr="00D05D56" w:rsidRDefault="00127054" w:rsidP="00127054">
      <w:pPr>
        <w:rPr>
          <w:rFonts w:eastAsia="Libre Baskerville"/>
        </w:rPr>
      </w:pPr>
      <w:r w:rsidRPr="002E608C">
        <w:rPr>
          <w:rFonts w:eastAsia="Libre Baskerville"/>
        </w:rPr>
        <w:t xml:space="preserve">ISPs promote local partners’ ownership of implementation processes and successes and do not perceive ongoing success to be due to, or dependent on, external implementation support. ISPs can demonstrate this principle by developing and continually reinforcing local partners’ self-regulation, meaning, in this context, their ability to effectively implement practices within their </w:t>
      </w:r>
      <w:r w:rsidRPr="00D05D56">
        <w:rPr>
          <w:rFonts w:eastAsia="Libre Baskerville"/>
        </w:rPr>
        <w:t>community.</w:t>
      </w:r>
    </w:p>
    <w:sectPr w:rsidR="00127054" w:rsidRPr="00D05D56" w:rsidSect="00DC25D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829" w:left="1080" w:header="720" w:footer="792" w:gutter="0"/>
      <w:pgNumType w:start="1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7DAEC" w14:textId="77777777" w:rsidR="002E112A" w:rsidRDefault="002E112A" w:rsidP="005F3829">
      <w:r>
        <w:separator/>
      </w:r>
    </w:p>
  </w:endnote>
  <w:endnote w:type="continuationSeparator" w:id="0">
    <w:p w14:paraId="29AD6E3A" w14:textId="77777777" w:rsidR="002E112A" w:rsidRDefault="002E112A" w:rsidP="005F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Libre Baskerville">
    <w:panose1 w:val="02000000000000000000"/>
    <w:charset w:val="00"/>
    <w:family w:val="auto"/>
    <w:pitch w:val="variable"/>
    <w:sig w:usb0="A00000BF" w:usb1="5000005B" w:usb2="00000000" w:usb3="00000000" w:csb0="00000093"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46055" w14:textId="77777777" w:rsidR="00DC25D4" w:rsidRDefault="00DC2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72893270"/>
      <w:docPartObj>
        <w:docPartGallery w:val="Page Numbers (Top of Page)"/>
        <w:docPartUnique/>
      </w:docPartObj>
    </w:sdtPr>
    <w:sdtContent>
      <w:p w14:paraId="587BD6DA" w14:textId="5D69B63B" w:rsidR="00CC4915" w:rsidRPr="00086FED" w:rsidRDefault="0097475F" w:rsidP="00CC4915">
        <w:pPr>
          <w:ind w:left="0"/>
          <w:rPr>
            <w:rFonts w:ascii="Libre Baskerville" w:hAnsi="Libre Baskerville"/>
            <w:color w:val="002060"/>
            <w:sz w:val="52"/>
            <w:szCs w:val="52"/>
          </w:rPr>
        </w:pPr>
        <w:r>
          <w:fldChar w:fldCharType="begin"/>
        </w:r>
        <w:r>
          <w:instrText xml:space="preserve"> PAGE   \* MERGEFORMAT </w:instrText>
        </w:r>
        <w:r>
          <w:fldChar w:fldCharType="separate"/>
        </w:r>
        <w:r>
          <w:rPr>
            <w:noProof/>
          </w:rPr>
          <w:t>2</w:t>
        </w:r>
        <w:r>
          <w:fldChar w:fldCharType="end"/>
        </w:r>
        <w:r w:rsidR="005F3829">
          <w:t xml:space="preserve">  </w:t>
        </w:r>
        <w:r w:rsidR="00D531E0">
          <w:rPr>
            <w:rFonts w:eastAsia="Lato" w:cs="Open Sans"/>
            <w:color w:val="002060"/>
            <w:sz w:val="20"/>
            <w:szCs w:val="20"/>
          </w:rPr>
          <w:t>FOUNDATIONS OF THE ICTP IMPLEMENTATION SUPPORT PRACTICE MODEL</w:t>
        </w:r>
      </w:p>
      <w:p w14:paraId="21EE4CED" w14:textId="77777777" w:rsidR="00B661F5" w:rsidRDefault="00000000" w:rsidP="005F3829">
        <w:pPr>
          <w:pStyle w:val="TableBody"/>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7F72" w14:textId="77777777" w:rsidR="00DC25D4" w:rsidRDefault="00DC2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D93C0" w14:textId="77777777" w:rsidR="002E112A" w:rsidRDefault="002E112A" w:rsidP="005F3829">
      <w:r>
        <w:separator/>
      </w:r>
    </w:p>
  </w:footnote>
  <w:footnote w:type="continuationSeparator" w:id="0">
    <w:p w14:paraId="41D519B1" w14:textId="77777777" w:rsidR="002E112A" w:rsidRDefault="002E112A" w:rsidP="005F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3074" w14:textId="77777777" w:rsidR="00DC25D4" w:rsidRDefault="00DC2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8D0D" w14:textId="1D93212F" w:rsidR="005364AB" w:rsidRDefault="005364AB">
    <w:pPr>
      <w:pStyle w:val="Header"/>
    </w:pPr>
    <w:r>
      <w:rPr>
        <w:noProof/>
      </w:rPr>
      <mc:AlternateContent>
        <mc:Choice Requires="wps">
          <w:drawing>
            <wp:anchor distT="0" distB="0" distL="114300" distR="114300" simplePos="0" relativeHeight="251659264" behindDoc="0" locked="0" layoutInCell="1" allowOverlap="1" wp14:anchorId="306CDA59" wp14:editId="3D8D6591">
              <wp:simplePos x="0" y="0"/>
              <wp:positionH relativeFrom="column">
                <wp:posOffset>212651</wp:posOffset>
              </wp:positionH>
              <wp:positionV relativeFrom="paragraph">
                <wp:posOffset>-432435</wp:posOffset>
              </wp:positionV>
              <wp:extent cx="508635" cy="432487"/>
              <wp:effectExtent l="0" t="0" r="6350" b="0"/>
              <wp:wrapNone/>
              <wp:docPr id="424226375" name="Rectangle 1"/>
              <wp:cNvGraphicFramePr/>
              <a:graphic xmlns:a="http://schemas.openxmlformats.org/drawingml/2006/main">
                <a:graphicData uri="http://schemas.microsoft.com/office/word/2010/wordprocessingShape">
                  <wps:wsp>
                    <wps:cNvSpPr/>
                    <wps:spPr>
                      <a:xfrm>
                        <a:off x="0" y="0"/>
                        <a:ext cx="508635" cy="432487"/>
                      </a:xfrm>
                      <a:prstGeom prst="rect">
                        <a:avLst/>
                      </a:prstGeom>
                      <a:solidFill>
                        <a:srgbClr val="384975"/>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3211941" w14:textId="77777777" w:rsidR="005364AB" w:rsidRDefault="005364AB" w:rsidP="005364AB">
                          <w:pPr>
                            <w:ind w:left="0"/>
                            <w:jc w:val="center"/>
                            <w:rPr>
                              <w:sz w:val="13"/>
                              <w:szCs w:val="13"/>
                            </w:rPr>
                          </w:pPr>
                          <w:r w:rsidRPr="0061580A">
                            <w:rPr>
                              <w:sz w:val="13"/>
                              <w:szCs w:val="13"/>
                            </w:rPr>
                            <w:t>BRIEF</w:t>
                          </w:r>
                        </w:p>
                        <w:p w14:paraId="37D2C448" w14:textId="2B4EE9DA" w:rsidR="005364AB" w:rsidRDefault="005364AB" w:rsidP="005364AB">
                          <w:pPr>
                            <w:ind w:left="0"/>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06CDA59" id="Rectangle 1" o:spid="_x0000_s1026" style="position:absolute;left:0;text-align:left;margin-left:16.75pt;margin-top:-34.05pt;width:40.05pt;height: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nbhQIAAGkFAAAOAAAAZHJzL2Uyb0RvYy54bWysVMFu2zAMvQ/YPwi6r3bSpE2DOkXQosOA&#10;oi3WDj0rshQbkEWNUhJnXz9KdpyuLXYYdpEpkXwkn0leXrWNYVuFvgZb8NFJzpmyEsrargv+4/n2&#10;y4wzH4QthQGrCr5Xnl8tPn+63Lm5GkMFplTICMT6+c4VvArBzbPMy0o1wp+AU5aUGrARga64zkoU&#10;O0JvTDbO87NsB1g6BKm8p9ebTskXCV9rJcOD1l4FZgpOuYV0YjpX8cwWl2K+RuGqWvZpiH/IohG1&#10;paAD1I0Igm2wfgfV1BLBgw4nEpoMtK6lSjVQNaP8TTVPlXAq1ULkeDfQ5P8frLzfPrlHJBp2zs89&#10;ibGKVmMTv5QfaxNZ+4Es1QYm6XGaz85Op5xJUk1Ox5PZeSQzOzo79OGrgoZFoeBI/yJRJLZ3PnSm&#10;B5MYy4Opy9vamHTB9eraINsK+m+ns8nF+bRH/8PM2GhsIbp1iPElO5aSpLA3KtoZ+11pVpeU/Dhl&#10;krpMDXGElMqGUaeqRKm68KNpnqdGodoGj1RpAozImuIP2D1A7OD32F2WvX10ValJB+f8b4l1zoNH&#10;igw2DM5NbQE/AjBUVR+5sz+Q1FETWQrtqiWTKK6g3D8iQ+imxTt5W9MvvBM+PAqk8aBBopEPD3Ro&#10;A7uCQy9xVgH++ug92lPXkpazHY1bwf3PjUDFmflmqZ8vRpNJnM90mUzPx3TB15rVa43dNNdAnTGi&#10;5eJkEqN9MAdRIzQvtBmWMSqphJUUu+Ay4OFyHbo1QLtFquUymdFMOhHu7JOTETwSHFv0uX0R6Po+&#10;DjQA93AYTTF/086dbfS0sNwE0HXq9SOvPfU0z6mH+t0TF8bre7I6bsjFbwAAAP//AwBQSwMEFAAG&#10;AAgAAAAhAEb58iLcAAAABwEAAA8AAABkcnMvZG93bnJldi54bWxMjsFOwzAQRO9I/IO1SNxaJ0QN&#10;VZpNBahIiBsFEfXmxkscEa+j2G3Tv8c90eNonmZeuZ5sL440+s4xQjpPQBA3TnfcInx9vs6WIHxQ&#10;rFXvmBDO5GFd3d6UqtDuxB903IZWxBH2hUIwIQyFlL4xZJWfu4E4dj9utCrEOLZSj+oUx20vH5Ik&#10;l1Z1HB+MGujFUPO7PVgEu2jewrne7HS+eazds6nfv3WGeH83Pa1ABJrCPwwX/agOVXTauwNrL3qE&#10;LFtEEmGWL1MQFyDNchB7hARkVcpr/+oPAAD//wMAUEsBAi0AFAAGAAgAAAAhALaDOJL+AAAA4QEA&#10;ABMAAAAAAAAAAAAAAAAAAAAAAFtDb250ZW50X1R5cGVzXS54bWxQSwECLQAUAAYACAAAACEAOP0h&#10;/9YAAACUAQAACwAAAAAAAAAAAAAAAAAvAQAAX3JlbHMvLnJlbHNQSwECLQAUAAYACAAAACEAx+oJ&#10;24UCAABpBQAADgAAAAAAAAAAAAAAAAAuAgAAZHJzL2Uyb0RvYy54bWxQSwECLQAUAAYACAAAACEA&#10;RvnyItwAAAAHAQAADwAAAAAAAAAAAAAAAADfBAAAZHJzL2Rvd25yZXYueG1sUEsFBgAAAAAEAAQA&#10;8wAAAOgFAAAAAA==&#10;" fillcolor="#384975" stroked="f" strokeweight="1pt">
              <v:textbox>
                <w:txbxContent>
                  <w:p w14:paraId="53211941" w14:textId="77777777" w:rsidR="005364AB" w:rsidRDefault="005364AB" w:rsidP="005364AB">
                    <w:pPr>
                      <w:ind w:left="0"/>
                      <w:jc w:val="center"/>
                      <w:rPr>
                        <w:sz w:val="13"/>
                        <w:szCs w:val="13"/>
                      </w:rPr>
                    </w:pPr>
                    <w:r w:rsidRPr="0061580A">
                      <w:rPr>
                        <w:sz w:val="13"/>
                        <w:szCs w:val="13"/>
                      </w:rPr>
                      <w:t>BRIEF</w:t>
                    </w:r>
                  </w:p>
                  <w:p w14:paraId="37D2C448" w14:textId="2B4EE9DA" w:rsidR="005364AB" w:rsidRDefault="005364AB" w:rsidP="005364AB">
                    <w:pPr>
                      <w:ind w:left="0"/>
                      <w:jc w:val="center"/>
                    </w:pPr>
                    <w:r>
                      <w:t>5</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9F6E1" w14:textId="77777777" w:rsidR="00DC25D4" w:rsidRDefault="00DC2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702D"/>
    <w:multiLevelType w:val="hybridMultilevel"/>
    <w:tmpl w:val="A9304118"/>
    <w:lvl w:ilvl="0" w:tplc="9E3ABEB0">
      <w:start w:val="1"/>
      <w:numFmt w:val="bullet"/>
      <w:pStyle w:val="SUBSUBbullet"/>
      <w:lvlText w:val="o"/>
      <w:lvlJc w:val="left"/>
      <w:pPr>
        <w:ind w:left="648"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6905FC"/>
    <w:multiLevelType w:val="hybridMultilevel"/>
    <w:tmpl w:val="16E47228"/>
    <w:lvl w:ilvl="0" w:tplc="EF1208A6">
      <w:start w:val="1"/>
      <w:numFmt w:val="bullet"/>
      <w:pStyle w:val="CallOut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91502"/>
    <w:multiLevelType w:val="hybridMultilevel"/>
    <w:tmpl w:val="67FA677E"/>
    <w:lvl w:ilvl="0" w:tplc="E446E712">
      <w:start w:val="1"/>
      <w:numFmt w:val="bullet"/>
      <w:pStyle w:val="ListBullet"/>
      <w:lvlText w:val=""/>
      <w:lvlJc w:val="left"/>
      <w:pPr>
        <w:ind w:left="504"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2192D"/>
    <w:multiLevelType w:val="hybridMultilevel"/>
    <w:tmpl w:val="2E2EEC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E7B2D78"/>
    <w:multiLevelType w:val="hybridMultilevel"/>
    <w:tmpl w:val="CA4A2C74"/>
    <w:lvl w:ilvl="0" w:tplc="C9EE3F58">
      <w:start w:val="1"/>
      <w:numFmt w:val="decimal"/>
      <w:pStyle w:val="textAcknowledgementList"/>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304ED8"/>
    <w:multiLevelType w:val="hybridMultilevel"/>
    <w:tmpl w:val="763C371E"/>
    <w:lvl w:ilvl="0" w:tplc="C0F61D78">
      <w:start w:val="1"/>
      <w:numFmt w:val="decimal"/>
      <w:pStyle w:val="Footer"/>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E13E92"/>
    <w:multiLevelType w:val="hybridMultilevel"/>
    <w:tmpl w:val="038C7FDC"/>
    <w:lvl w:ilvl="0" w:tplc="A0161BE6">
      <w:start w:val="1"/>
      <w:numFmt w:val="bullet"/>
      <w:pStyle w:val="blockSubBullets"/>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28110EC"/>
    <w:multiLevelType w:val="hybridMultilevel"/>
    <w:tmpl w:val="4EFC803A"/>
    <w:lvl w:ilvl="0" w:tplc="BC3E463C">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5E6DE1"/>
    <w:multiLevelType w:val="hybridMultilevel"/>
    <w:tmpl w:val="D19A8C22"/>
    <w:lvl w:ilvl="0" w:tplc="6A36F532">
      <w:start w:val="1"/>
      <w:numFmt w:val="bullet"/>
      <w:pStyle w:val="TableBullet"/>
      <w:lvlText w:val=""/>
      <w:lvlJc w:val="left"/>
      <w:pPr>
        <w:ind w:left="36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AAE38CF"/>
    <w:multiLevelType w:val="hybridMultilevel"/>
    <w:tmpl w:val="5DBA105E"/>
    <w:lvl w:ilvl="0" w:tplc="5E7C29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6877472">
    <w:abstractNumId w:val="7"/>
  </w:num>
  <w:num w:numId="2" w16cid:durableId="1573924017">
    <w:abstractNumId w:val="2"/>
  </w:num>
  <w:num w:numId="3" w16cid:durableId="442841348">
    <w:abstractNumId w:val="6"/>
  </w:num>
  <w:num w:numId="4" w16cid:durableId="1473205752">
    <w:abstractNumId w:val="5"/>
  </w:num>
  <w:num w:numId="5" w16cid:durableId="2119593424">
    <w:abstractNumId w:val="1"/>
  </w:num>
  <w:num w:numId="6" w16cid:durableId="1078133678">
    <w:abstractNumId w:val="0"/>
  </w:num>
  <w:num w:numId="7" w16cid:durableId="933705233">
    <w:abstractNumId w:val="9"/>
  </w:num>
  <w:num w:numId="8" w16cid:durableId="409929883">
    <w:abstractNumId w:val="4"/>
  </w:num>
  <w:num w:numId="9" w16cid:durableId="689374353">
    <w:abstractNumId w:val="8"/>
  </w:num>
  <w:num w:numId="10" w16cid:durableId="85461009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E0"/>
    <w:rsid w:val="00002AC6"/>
    <w:rsid w:val="0000345F"/>
    <w:rsid w:val="00021BA9"/>
    <w:rsid w:val="00022A41"/>
    <w:rsid w:val="00023E7C"/>
    <w:rsid w:val="00024A9D"/>
    <w:rsid w:val="000273DA"/>
    <w:rsid w:val="00035F7D"/>
    <w:rsid w:val="00041161"/>
    <w:rsid w:val="00065645"/>
    <w:rsid w:val="00066A91"/>
    <w:rsid w:val="00067BBA"/>
    <w:rsid w:val="00071496"/>
    <w:rsid w:val="00077C9B"/>
    <w:rsid w:val="00081BE1"/>
    <w:rsid w:val="00086125"/>
    <w:rsid w:val="00086FED"/>
    <w:rsid w:val="000913D4"/>
    <w:rsid w:val="00091485"/>
    <w:rsid w:val="000935D4"/>
    <w:rsid w:val="000A0D7C"/>
    <w:rsid w:val="000A65A5"/>
    <w:rsid w:val="000A7F5E"/>
    <w:rsid w:val="000B5263"/>
    <w:rsid w:val="000C16D8"/>
    <w:rsid w:val="000D1724"/>
    <w:rsid w:val="000D30F7"/>
    <w:rsid w:val="000D6668"/>
    <w:rsid w:val="000D784D"/>
    <w:rsid w:val="000E4127"/>
    <w:rsid w:val="000F144E"/>
    <w:rsid w:val="000F791B"/>
    <w:rsid w:val="00103DF4"/>
    <w:rsid w:val="00110010"/>
    <w:rsid w:val="00127054"/>
    <w:rsid w:val="00133D2C"/>
    <w:rsid w:val="00135AE7"/>
    <w:rsid w:val="00137C2C"/>
    <w:rsid w:val="00140E60"/>
    <w:rsid w:val="00156841"/>
    <w:rsid w:val="00167AA4"/>
    <w:rsid w:val="00174EEA"/>
    <w:rsid w:val="00191650"/>
    <w:rsid w:val="00191A70"/>
    <w:rsid w:val="00197CF6"/>
    <w:rsid w:val="00197E8F"/>
    <w:rsid w:val="001A122C"/>
    <w:rsid w:val="001A1919"/>
    <w:rsid w:val="001B0807"/>
    <w:rsid w:val="001B3110"/>
    <w:rsid w:val="001C5AC8"/>
    <w:rsid w:val="001D506E"/>
    <w:rsid w:val="0020026B"/>
    <w:rsid w:val="002053EF"/>
    <w:rsid w:val="002058C2"/>
    <w:rsid w:val="002123EB"/>
    <w:rsid w:val="00214BDF"/>
    <w:rsid w:val="0024147E"/>
    <w:rsid w:val="00245ACC"/>
    <w:rsid w:val="00265F66"/>
    <w:rsid w:val="00287AA1"/>
    <w:rsid w:val="002938A9"/>
    <w:rsid w:val="00297814"/>
    <w:rsid w:val="00297B0D"/>
    <w:rsid w:val="002A5798"/>
    <w:rsid w:val="002A7CD7"/>
    <w:rsid w:val="002A7D42"/>
    <w:rsid w:val="002C635A"/>
    <w:rsid w:val="002D2814"/>
    <w:rsid w:val="002E0546"/>
    <w:rsid w:val="002E112A"/>
    <w:rsid w:val="002E6E87"/>
    <w:rsid w:val="002F02AE"/>
    <w:rsid w:val="002F3C1D"/>
    <w:rsid w:val="003035FE"/>
    <w:rsid w:val="00320CE7"/>
    <w:rsid w:val="0033373A"/>
    <w:rsid w:val="0034610F"/>
    <w:rsid w:val="003562E9"/>
    <w:rsid w:val="00362DA3"/>
    <w:rsid w:val="00386164"/>
    <w:rsid w:val="00390120"/>
    <w:rsid w:val="003C70FA"/>
    <w:rsid w:val="003D45D3"/>
    <w:rsid w:val="003D5CEB"/>
    <w:rsid w:val="003E3E15"/>
    <w:rsid w:val="003E4B97"/>
    <w:rsid w:val="00400456"/>
    <w:rsid w:val="00405095"/>
    <w:rsid w:val="00437681"/>
    <w:rsid w:val="00443169"/>
    <w:rsid w:val="004515BC"/>
    <w:rsid w:val="0045167A"/>
    <w:rsid w:val="00454163"/>
    <w:rsid w:val="00454A33"/>
    <w:rsid w:val="00463E5F"/>
    <w:rsid w:val="0047287D"/>
    <w:rsid w:val="00473E69"/>
    <w:rsid w:val="00475787"/>
    <w:rsid w:val="004836BB"/>
    <w:rsid w:val="0048504D"/>
    <w:rsid w:val="00492D95"/>
    <w:rsid w:val="00495E90"/>
    <w:rsid w:val="004974C5"/>
    <w:rsid w:val="004A20EF"/>
    <w:rsid w:val="004C7BC2"/>
    <w:rsid w:val="004E3CDE"/>
    <w:rsid w:val="004E50F5"/>
    <w:rsid w:val="004F1E39"/>
    <w:rsid w:val="004F3458"/>
    <w:rsid w:val="004F4BE3"/>
    <w:rsid w:val="00502DF9"/>
    <w:rsid w:val="005041CD"/>
    <w:rsid w:val="00510884"/>
    <w:rsid w:val="005364AB"/>
    <w:rsid w:val="00536F5E"/>
    <w:rsid w:val="00550E57"/>
    <w:rsid w:val="00562892"/>
    <w:rsid w:val="005655C2"/>
    <w:rsid w:val="00570D30"/>
    <w:rsid w:val="00594461"/>
    <w:rsid w:val="005B308E"/>
    <w:rsid w:val="005B3C1A"/>
    <w:rsid w:val="005C6370"/>
    <w:rsid w:val="005C676B"/>
    <w:rsid w:val="005F3829"/>
    <w:rsid w:val="006057C3"/>
    <w:rsid w:val="00617D07"/>
    <w:rsid w:val="00623929"/>
    <w:rsid w:val="006408FC"/>
    <w:rsid w:val="006426BD"/>
    <w:rsid w:val="0064641A"/>
    <w:rsid w:val="0066240F"/>
    <w:rsid w:val="006707EF"/>
    <w:rsid w:val="00675E63"/>
    <w:rsid w:val="00695E8D"/>
    <w:rsid w:val="006A5B3F"/>
    <w:rsid w:val="006A6FAD"/>
    <w:rsid w:val="006B10D1"/>
    <w:rsid w:val="006B2C82"/>
    <w:rsid w:val="006C4B83"/>
    <w:rsid w:val="006D39A7"/>
    <w:rsid w:val="006D3D88"/>
    <w:rsid w:val="006D7CD0"/>
    <w:rsid w:val="006E14E7"/>
    <w:rsid w:val="006F229F"/>
    <w:rsid w:val="006F2507"/>
    <w:rsid w:val="006F2923"/>
    <w:rsid w:val="006F421B"/>
    <w:rsid w:val="006F5DDB"/>
    <w:rsid w:val="00703A14"/>
    <w:rsid w:val="00713065"/>
    <w:rsid w:val="0071347A"/>
    <w:rsid w:val="00726376"/>
    <w:rsid w:val="0073399A"/>
    <w:rsid w:val="00736B39"/>
    <w:rsid w:val="00745E42"/>
    <w:rsid w:val="00746D80"/>
    <w:rsid w:val="007559FB"/>
    <w:rsid w:val="0076361D"/>
    <w:rsid w:val="00772A8A"/>
    <w:rsid w:val="00781718"/>
    <w:rsid w:val="00785483"/>
    <w:rsid w:val="007B02FD"/>
    <w:rsid w:val="007B6371"/>
    <w:rsid w:val="00851604"/>
    <w:rsid w:val="0085363B"/>
    <w:rsid w:val="00856661"/>
    <w:rsid w:val="00885ABD"/>
    <w:rsid w:val="008A0824"/>
    <w:rsid w:val="008C29B5"/>
    <w:rsid w:val="008C45D3"/>
    <w:rsid w:val="008E43E7"/>
    <w:rsid w:val="008F12BB"/>
    <w:rsid w:val="008F52B4"/>
    <w:rsid w:val="0090628E"/>
    <w:rsid w:val="009112D9"/>
    <w:rsid w:val="00924435"/>
    <w:rsid w:val="00926633"/>
    <w:rsid w:val="0092720C"/>
    <w:rsid w:val="00940359"/>
    <w:rsid w:val="00940BB8"/>
    <w:rsid w:val="00963B1C"/>
    <w:rsid w:val="009679D3"/>
    <w:rsid w:val="00972233"/>
    <w:rsid w:val="0097475F"/>
    <w:rsid w:val="00986C79"/>
    <w:rsid w:val="00996BC5"/>
    <w:rsid w:val="009A0DD7"/>
    <w:rsid w:val="009D007D"/>
    <w:rsid w:val="009F582C"/>
    <w:rsid w:val="00A041B2"/>
    <w:rsid w:val="00A25946"/>
    <w:rsid w:val="00A36CF7"/>
    <w:rsid w:val="00A36E8E"/>
    <w:rsid w:val="00A519D9"/>
    <w:rsid w:val="00A7566C"/>
    <w:rsid w:val="00A852FE"/>
    <w:rsid w:val="00A90EE2"/>
    <w:rsid w:val="00A97B53"/>
    <w:rsid w:val="00AA2423"/>
    <w:rsid w:val="00AA25E7"/>
    <w:rsid w:val="00AB3577"/>
    <w:rsid w:val="00AC707E"/>
    <w:rsid w:val="00AD3759"/>
    <w:rsid w:val="00AD7DF5"/>
    <w:rsid w:val="00AE1607"/>
    <w:rsid w:val="00AE5B78"/>
    <w:rsid w:val="00AE5F4D"/>
    <w:rsid w:val="00AE7436"/>
    <w:rsid w:val="00AF1195"/>
    <w:rsid w:val="00AF1A5D"/>
    <w:rsid w:val="00AF4825"/>
    <w:rsid w:val="00AF67CF"/>
    <w:rsid w:val="00B01A12"/>
    <w:rsid w:val="00B14237"/>
    <w:rsid w:val="00B17577"/>
    <w:rsid w:val="00B264DC"/>
    <w:rsid w:val="00B62991"/>
    <w:rsid w:val="00B661F5"/>
    <w:rsid w:val="00B85377"/>
    <w:rsid w:val="00BA019A"/>
    <w:rsid w:val="00BA1F88"/>
    <w:rsid w:val="00BA483A"/>
    <w:rsid w:val="00BA58BC"/>
    <w:rsid w:val="00BB117A"/>
    <w:rsid w:val="00BC3F4A"/>
    <w:rsid w:val="00BC5BA0"/>
    <w:rsid w:val="00BC5C2E"/>
    <w:rsid w:val="00BC67E3"/>
    <w:rsid w:val="00BD5883"/>
    <w:rsid w:val="00BD61AC"/>
    <w:rsid w:val="00BF485A"/>
    <w:rsid w:val="00C020A9"/>
    <w:rsid w:val="00C0590B"/>
    <w:rsid w:val="00C07174"/>
    <w:rsid w:val="00C07AA8"/>
    <w:rsid w:val="00C22C50"/>
    <w:rsid w:val="00C303CA"/>
    <w:rsid w:val="00C313F6"/>
    <w:rsid w:val="00C34AA5"/>
    <w:rsid w:val="00C467D5"/>
    <w:rsid w:val="00C55543"/>
    <w:rsid w:val="00C66CE8"/>
    <w:rsid w:val="00C81947"/>
    <w:rsid w:val="00C90063"/>
    <w:rsid w:val="00C90EEF"/>
    <w:rsid w:val="00CA1545"/>
    <w:rsid w:val="00CB5122"/>
    <w:rsid w:val="00CB6640"/>
    <w:rsid w:val="00CC4915"/>
    <w:rsid w:val="00CC7333"/>
    <w:rsid w:val="00CD0399"/>
    <w:rsid w:val="00CD07F8"/>
    <w:rsid w:val="00CD1BC0"/>
    <w:rsid w:val="00D0354C"/>
    <w:rsid w:val="00D104E0"/>
    <w:rsid w:val="00D14A23"/>
    <w:rsid w:val="00D26B84"/>
    <w:rsid w:val="00D3777C"/>
    <w:rsid w:val="00D531E0"/>
    <w:rsid w:val="00D54EFD"/>
    <w:rsid w:val="00D57F4D"/>
    <w:rsid w:val="00D679D1"/>
    <w:rsid w:val="00D67E17"/>
    <w:rsid w:val="00D7007A"/>
    <w:rsid w:val="00D71F1B"/>
    <w:rsid w:val="00D8255F"/>
    <w:rsid w:val="00D87CDA"/>
    <w:rsid w:val="00D936E9"/>
    <w:rsid w:val="00DC25D4"/>
    <w:rsid w:val="00DC553B"/>
    <w:rsid w:val="00DE0C0E"/>
    <w:rsid w:val="00E11CBC"/>
    <w:rsid w:val="00E311FC"/>
    <w:rsid w:val="00E34815"/>
    <w:rsid w:val="00E4509A"/>
    <w:rsid w:val="00ED7F6F"/>
    <w:rsid w:val="00EE683F"/>
    <w:rsid w:val="00EF0591"/>
    <w:rsid w:val="00EF0823"/>
    <w:rsid w:val="00EF5222"/>
    <w:rsid w:val="00F008D4"/>
    <w:rsid w:val="00F03935"/>
    <w:rsid w:val="00F1585E"/>
    <w:rsid w:val="00F30C30"/>
    <w:rsid w:val="00F44508"/>
    <w:rsid w:val="00F46C61"/>
    <w:rsid w:val="00F52D45"/>
    <w:rsid w:val="00F75B7F"/>
    <w:rsid w:val="00F81167"/>
    <w:rsid w:val="00F85157"/>
    <w:rsid w:val="00FA5539"/>
    <w:rsid w:val="00FB4014"/>
    <w:rsid w:val="00FC7651"/>
    <w:rsid w:val="42539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DB711"/>
  <w15:chartTrackingRefBased/>
  <w15:docId w15:val="{C3E390AF-D2C6-B140-84C7-EC9984C3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29"/>
    <w:pPr>
      <w:spacing w:after="0" w:line="240" w:lineRule="auto"/>
      <w:ind w:left="2160"/>
    </w:pPr>
    <w:rPr>
      <w:rFonts w:ascii="Open Sans" w:eastAsia="Times New Roman" w:hAnsi="Open Sans" w:cs="Times New Roman"/>
      <w:color w:val="auto"/>
      <w:lang w:eastAsia="en-US"/>
    </w:rPr>
  </w:style>
  <w:style w:type="paragraph" w:styleId="Heading1">
    <w:name w:val="heading 1"/>
    <w:basedOn w:val="Normal"/>
    <w:next w:val="Normal"/>
    <w:link w:val="Heading1Char"/>
    <w:uiPriority w:val="9"/>
    <w:qFormat/>
    <w:rsid w:val="00024A9D"/>
    <w:pPr>
      <w:pageBreakBefore/>
      <w:spacing w:after="3600"/>
      <w:contextualSpacing/>
      <w:outlineLvl w:val="0"/>
    </w:pPr>
    <w:rPr>
      <w:rFonts w:eastAsiaTheme="majorEastAsia" w:cstheme="majorBidi"/>
      <w:i/>
      <w:iCs/>
      <w:noProof/>
      <w:color w:val="0070C0"/>
      <w:sz w:val="48"/>
      <w:szCs w:val="52"/>
    </w:rPr>
  </w:style>
  <w:style w:type="paragraph" w:styleId="Heading2">
    <w:name w:val="heading 2"/>
    <w:basedOn w:val="Normal"/>
    <w:next w:val="Normal"/>
    <w:link w:val="Heading2Char"/>
    <w:uiPriority w:val="9"/>
    <w:unhideWhenUsed/>
    <w:qFormat/>
    <w:rsid w:val="00024A9D"/>
    <w:pPr>
      <w:keepNext/>
      <w:keepLines/>
      <w:pBdr>
        <w:top w:val="single" w:sz="24" w:space="18" w:color="2A2A2A" w:themeColor="text2"/>
      </w:pBdr>
      <w:spacing w:after="320"/>
      <w:ind w:right="360"/>
      <w:contextualSpacing/>
      <w:outlineLvl w:val="1"/>
    </w:pPr>
    <w:rPr>
      <w:rFonts w:eastAsiaTheme="majorEastAsia" w:cstheme="majorBidi"/>
      <w:b/>
      <w:noProof/>
      <w:color w:val="205F55"/>
      <w:sz w:val="36"/>
      <w:szCs w:val="26"/>
    </w:rPr>
  </w:style>
  <w:style w:type="paragraph" w:styleId="Heading3">
    <w:name w:val="heading 3"/>
    <w:basedOn w:val="Quote"/>
    <w:next w:val="Normal"/>
    <w:link w:val="Heading3Char"/>
    <w:uiPriority w:val="9"/>
    <w:unhideWhenUsed/>
    <w:qFormat/>
    <w:rsid w:val="004836BB"/>
    <w:pPr>
      <w:tabs>
        <w:tab w:val="left" w:pos="8190"/>
      </w:tabs>
      <w:spacing w:before="240" w:after="240"/>
      <w:ind w:right="2880"/>
      <w:outlineLvl w:val="2"/>
    </w:pPr>
    <w:rPr>
      <w:b/>
      <w:bCs/>
      <w:i w:val="0"/>
      <w:color w:val="1A1863"/>
      <w:sz w:val="24"/>
    </w:rPr>
  </w:style>
  <w:style w:type="paragraph" w:styleId="Heading4">
    <w:name w:val="heading 4"/>
    <w:basedOn w:val="Heading3"/>
    <w:next w:val="Normal"/>
    <w:link w:val="Heading4Char"/>
    <w:uiPriority w:val="9"/>
    <w:unhideWhenUsed/>
    <w:qFormat/>
    <w:rsid w:val="00AE5B78"/>
    <w:pPr>
      <w:ind w:right="1440"/>
      <w:outlineLvl w:val="3"/>
    </w:pPr>
    <w:rPr>
      <w:rFonts w:cs="Open Sans"/>
      <w:color w:val="9F396B"/>
      <w:spacing w:val="20"/>
      <w:sz w:val="21"/>
      <w:szCs w:val="21"/>
    </w:rPr>
  </w:style>
  <w:style w:type="paragraph" w:styleId="Heading5">
    <w:name w:val="heading 5"/>
    <w:basedOn w:val="Normal"/>
    <w:next w:val="Normal"/>
    <w:link w:val="Heading5Char"/>
    <w:uiPriority w:val="9"/>
    <w:unhideWhenUsed/>
    <w:qFormat/>
    <w:rsid w:val="00BC5BA0"/>
    <w:pPr>
      <w:keepNext/>
      <w:keepLines/>
      <w:spacing w:after="320"/>
      <w:contextualSpacing/>
      <w:outlineLvl w:val="4"/>
    </w:pPr>
    <w:rPr>
      <w:rFonts w:eastAsiaTheme="majorEastAsia" w:cs="Open Sans"/>
      <w:i/>
      <w:color w:val="205F55" w:themeColor="accent5" w:themeShade="BF"/>
      <w:sz w:val="24"/>
    </w:rPr>
  </w:style>
  <w:style w:type="paragraph" w:styleId="Heading6">
    <w:name w:val="heading 6"/>
    <w:basedOn w:val="SubTextforFigorTable"/>
    <w:next w:val="Normal"/>
    <w:link w:val="Heading6Char"/>
    <w:uiPriority w:val="9"/>
    <w:unhideWhenUsed/>
    <w:qFormat/>
    <w:rsid w:val="00963B1C"/>
    <w:pPr>
      <w:jc w:val="right"/>
      <w:outlineLvl w:val="5"/>
    </w:pPr>
    <w:rPr>
      <w:rFonts w:cs="Open Sans"/>
      <w:b/>
      <w:bCs/>
      <w:iCs w:val="0"/>
      <w:color w:val="5A3F20"/>
    </w:rPr>
  </w:style>
  <w:style w:type="paragraph" w:styleId="Heading7">
    <w:name w:val="heading 7"/>
    <w:basedOn w:val="Normal"/>
    <w:next w:val="Normal"/>
    <w:link w:val="Heading7Char"/>
    <w:uiPriority w:val="9"/>
    <w:unhideWhenUsed/>
    <w:qFormat/>
    <w:rsid w:val="00065645"/>
    <w:pPr>
      <w:keepNext/>
      <w:keepLines/>
      <w:spacing w:before="240" w:after="480"/>
      <w:contextualSpacing/>
      <w:outlineLvl w:val="6"/>
    </w:pPr>
    <w:rPr>
      <w:rFonts w:ascii="Open Sans SemiBold" w:eastAsiaTheme="majorEastAsia" w:hAnsi="Open Sans SemiBold" w:cstheme="majorBidi"/>
      <w:b/>
      <w:i/>
      <w:iCs/>
      <w:color w:val="9F396B"/>
      <w:sz w:val="24"/>
    </w:rPr>
  </w:style>
  <w:style w:type="paragraph" w:styleId="Heading8">
    <w:name w:val="heading 8"/>
    <w:basedOn w:val="Normal"/>
    <w:next w:val="Normal"/>
    <w:link w:val="Heading8Char"/>
    <w:uiPriority w:val="9"/>
    <w:semiHidden/>
    <w:unhideWhenUsed/>
    <w:qFormat/>
    <w:rsid w:val="00A36CF7"/>
    <w:pPr>
      <w:keepNext/>
      <w:keepLines/>
      <w:spacing w:after="240"/>
      <w:contextualSpacing/>
      <w:outlineLvl w:val="7"/>
    </w:pPr>
    <w:rPr>
      <w:rFonts w:eastAsiaTheme="majorEastAsia" w:cstheme="majorBidi"/>
      <w:b/>
      <w:i/>
      <w:sz w:val="16"/>
      <w:szCs w:val="21"/>
    </w:rPr>
  </w:style>
  <w:style w:type="paragraph" w:styleId="Heading9">
    <w:name w:val="heading 9"/>
    <w:basedOn w:val="Normal"/>
    <w:next w:val="Normal"/>
    <w:link w:val="Heading9Char"/>
    <w:uiPriority w:val="9"/>
    <w:semiHidden/>
    <w:unhideWhenUsed/>
    <w:qFormat/>
    <w:pPr>
      <w:keepNext/>
      <w:keepLines/>
      <w:spacing w:after="240"/>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Reference List"/>
    <w:basedOn w:val="ListParagraph"/>
    <w:link w:val="FooterChar"/>
    <w:uiPriority w:val="99"/>
    <w:unhideWhenUsed/>
    <w:qFormat/>
    <w:rsid w:val="00C90063"/>
    <w:pPr>
      <w:numPr>
        <w:numId w:val="4"/>
      </w:numPr>
      <w:spacing w:after="160" w:line="259" w:lineRule="auto"/>
      <w:ind w:left="450" w:hanging="450"/>
    </w:pPr>
    <w:rPr>
      <w:rFonts w:cs="Open Sans"/>
      <w:sz w:val="20"/>
      <w:szCs w:val="20"/>
    </w:rPr>
  </w:style>
  <w:style w:type="character" w:customStyle="1" w:styleId="FooterChar">
    <w:name w:val="Footer Char"/>
    <w:aliases w:val="Reference List Char"/>
    <w:basedOn w:val="DefaultParagraphFont"/>
    <w:link w:val="Footer"/>
    <w:uiPriority w:val="99"/>
    <w:rsid w:val="00C90063"/>
    <w:rPr>
      <w:rFonts w:ascii="Open Sans" w:eastAsia="Times New Roman" w:hAnsi="Open Sans" w:cs="Open Sans"/>
      <w:color w:val="auto"/>
      <w:sz w:val="20"/>
      <w:szCs w:val="20"/>
      <w:lang w:eastAsia="en-US"/>
    </w:rPr>
  </w:style>
  <w:style w:type="character" w:customStyle="1" w:styleId="Heading1Char">
    <w:name w:val="Heading 1 Char"/>
    <w:basedOn w:val="DefaultParagraphFont"/>
    <w:link w:val="Heading1"/>
    <w:uiPriority w:val="9"/>
    <w:rsid w:val="00024A9D"/>
    <w:rPr>
      <w:rFonts w:ascii="Open Sans" w:eastAsiaTheme="majorEastAsia" w:hAnsi="Open Sans" w:cstheme="majorBidi"/>
      <w:i/>
      <w:iCs/>
      <w:noProof/>
      <w:color w:val="0070C0"/>
      <w:sz w:val="48"/>
      <w:szCs w:val="52"/>
      <w:lang w:eastAsia="en-US"/>
    </w:rPr>
  </w:style>
  <w:style w:type="character" w:customStyle="1" w:styleId="Heading2Char">
    <w:name w:val="Heading 2 Char"/>
    <w:basedOn w:val="DefaultParagraphFont"/>
    <w:link w:val="Heading2"/>
    <w:uiPriority w:val="9"/>
    <w:rsid w:val="00024A9D"/>
    <w:rPr>
      <w:rFonts w:ascii="Open Sans" w:eastAsiaTheme="majorEastAsia" w:hAnsi="Open Sans" w:cstheme="majorBidi"/>
      <w:b/>
      <w:noProof/>
      <w:color w:val="205F55"/>
      <w:sz w:val="36"/>
      <w:szCs w:val="26"/>
      <w:lang w:eastAsia="en-US"/>
    </w:rPr>
  </w:style>
  <w:style w:type="paragraph" w:styleId="ListBullet">
    <w:name w:val="List Bullet"/>
    <w:basedOn w:val="ListParagraph"/>
    <w:uiPriority w:val="10"/>
    <w:qFormat/>
    <w:rsid w:val="005F3829"/>
    <w:pPr>
      <w:numPr>
        <w:numId w:val="2"/>
      </w:numPr>
      <w:tabs>
        <w:tab w:val="left" w:pos="2520"/>
      </w:tabs>
      <w:ind w:left="2430" w:hanging="270"/>
    </w:pPr>
    <w:rPr>
      <w:sz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4836BB"/>
    <w:pPr>
      <w:spacing w:before="400" w:after="520"/>
      <w:contextualSpacing/>
    </w:pPr>
    <w:rPr>
      <w:b/>
      <w:iCs/>
      <w:sz w:val="40"/>
    </w:rPr>
  </w:style>
  <w:style w:type="character" w:customStyle="1" w:styleId="IntenseQuoteChar">
    <w:name w:val="Intense Quote Char"/>
    <w:basedOn w:val="DefaultParagraphFont"/>
    <w:link w:val="IntenseQuote"/>
    <w:uiPriority w:val="30"/>
    <w:rsid w:val="004836BB"/>
    <w:rPr>
      <w:rFonts w:ascii="Open Sans" w:eastAsia="Times New Roman" w:hAnsi="Open Sans" w:cs="Times New Roman"/>
      <w:b/>
      <w:iCs/>
      <w:color w:val="auto"/>
      <w:sz w:val="40"/>
      <w:lang w:eastAsia="en-US"/>
    </w:r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4836BB"/>
    <w:rPr>
      <w:rFonts w:ascii="Open Sans" w:eastAsia="Times New Roman" w:hAnsi="Open Sans" w:cs="Times New Roman"/>
      <w:b/>
      <w:bCs/>
      <w:iCs/>
      <w:color w:val="1A1863"/>
      <w:sz w:val="24"/>
      <w:lang w:eastAsia="en-US"/>
    </w:rPr>
  </w:style>
  <w:style w:type="character" w:customStyle="1" w:styleId="Heading4Char">
    <w:name w:val="Heading 4 Char"/>
    <w:basedOn w:val="DefaultParagraphFont"/>
    <w:link w:val="Heading4"/>
    <w:uiPriority w:val="9"/>
    <w:rsid w:val="00AE5B78"/>
    <w:rPr>
      <w:rFonts w:ascii="Open Sans" w:eastAsia="Times New Roman" w:hAnsi="Open Sans" w:cs="Open Sans"/>
      <w:b/>
      <w:bCs/>
      <w:iCs/>
      <w:color w:val="9F396B"/>
      <w:spacing w:val="20"/>
      <w:sz w:val="21"/>
      <w:szCs w:val="21"/>
      <w:lang w:eastAsia="en-US"/>
    </w:rPr>
  </w:style>
  <w:style w:type="character" w:customStyle="1" w:styleId="Heading5Char">
    <w:name w:val="Heading 5 Char"/>
    <w:basedOn w:val="DefaultParagraphFont"/>
    <w:link w:val="Heading5"/>
    <w:uiPriority w:val="9"/>
    <w:rsid w:val="00BC5BA0"/>
    <w:rPr>
      <w:rFonts w:ascii="Open Sans" w:eastAsiaTheme="majorEastAsia" w:hAnsi="Open Sans" w:cs="Open Sans"/>
      <w:i/>
      <w:color w:val="205F55" w:themeColor="accent5" w:themeShade="BF"/>
      <w:sz w:val="24"/>
      <w:lang w:eastAsia="en-US"/>
    </w:rPr>
  </w:style>
  <w:style w:type="character" w:customStyle="1" w:styleId="Heading6Char">
    <w:name w:val="Heading 6 Char"/>
    <w:basedOn w:val="DefaultParagraphFont"/>
    <w:link w:val="Heading6"/>
    <w:uiPriority w:val="9"/>
    <w:rsid w:val="00963B1C"/>
    <w:rPr>
      <w:rFonts w:ascii="Open Sans" w:eastAsia="Times New Roman" w:hAnsi="Open Sans" w:cs="Open Sans"/>
      <w:b/>
      <w:bCs/>
      <w:color w:val="5A3F20"/>
      <w:lang w:eastAsia="en-US"/>
    </w:rPr>
  </w:style>
  <w:style w:type="character" w:customStyle="1" w:styleId="Heading7Char">
    <w:name w:val="Heading 7 Char"/>
    <w:basedOn w:val="DefaultParagraphFont"/>
    <w:link w:val="Heading7"/>
    <w:uiPriority w:val="9"/>
    <w:rsid w:val="00065645"/>
    <w:rPr>
      <w:rFonts w:ascii="Open Sans SemiBold" w:eastAsiaTheme="majorEastAsia" w:hAnsi="Open Sans SemiBold" w:cstheme="majorBidi"/>
      <w:b/>
      <w:i/>
      <w:iCs/>
      <w:color w:val="9F396B"/>
      <w:sz w:val="24"/>
      <w:lang w:eastAsia="en-US"/>
    </w:rPr>
  </w:style>
  <w:style w:type="character" w:customStyle="1" w:styleId="Heading8Char">
    <w:name w:val="Heading 8 Char"/>
    <w:basedOn w:val="DefaultParagraphFont"/>
    <w:link w:val="Heading8"/>
    <w:uiPriority w:val="9"/>
    <w:semiHidden/>
    <w:rsid w:val="00A36CF7"/>
    <w:rPr>
      <w:rFonts w:ascii="Open Sans" w:eastAsiaTheme="majorEastAsia" w:hAnsi="Open Sans" w:cstheme="majorBidi"/>
      <w:b/>
      <w:i/>
      <w:color w:val="auto"/>
      <w:sz w:val="16"/>
      <w:szCs w:val="21"/>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rPr>
  </w:style>
  <w:style w:type="character" w:styleId="Emphasis">
    <w:name w:val="Emphasis"/>
    <w:basedOn w:val="DefaultParagraphFont"/>
    <w:uiPriority w:val="20"/>
    <w:semiHidden/>
    <w:unhideWhenUsed/>
    <w:qFormat/>
    <w:rPr>
      <w:i w:val="0"/>
      <w:iCs/>
      <w:color w:val="E09B3B" w:themeColor="accent1"/>
    </w:rPr>
  </w:style>
  <w:style w:type="character" w:styleId="IntenseEmphasis">
    <w:name w:val="Intense Emphasis"/>
    <w:basedOn w:val="DefaultParagraphFont"/>
    <w:uiPriority w:val="21"/>
    <w:semiHidden/>
    <w:unhideWhenUsed/>
    <w:qFormat/>
    <w:rPr>
      <w:b/>
      <w:i/>
      <w:iCs/>
      <w:color w:val="E09B3B"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unhideWhenUsed/>
    <w:qFormat/>
    <w:rsid w:val="00024A9D"/>
    <w:pPr>
      <w:spacing w:before="120" w:after="120"/>
      <w:contextualSpacing/>
    </w:pPr>
    <w:rPr>
      <w:iCs/>
      <w:sz w:val="18"/>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ind w:left="2160"/>
      <w:contextualSpacing/>
    </w:pPr>
    <w:rPr>
      <w:rFonts w:eastAsiaTheme="minorEastAsia"/>
      <w:b/>
      <w:color w:val="E09B3B" w:themeColor="accent1"/>
      <w:sz w:val="56"/>
    </w:rPr>
  </w:style>
  <w:style w:type="character" w:customStyle="1" w:styleId="SubtitleChar">
    <w:name w:val="Subtitle Char"/>
    <w:basedOn w:val="DefaultParagraphFont"/>
    <w:link w:val="Subtitle"/>
    <w:uiPriority w:val="11"/>
    <w:semiHidden/>
    <w:rPr>
      <w:rFonts w:eastAsiaTheme="minorEastAsia"/>
      <w:b/>
      <w:color w:val="E09B3B"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29"/>
    <w:unhideWhenUsed/>
    <w:qFormat/>
    <w:rsid w:val="004836BB"/>
    <w:pPr>
      <w:spacing w:before="360" w:after="360"/>
      <w:contextualSpacing/>
    </w:pPr>
    <w:rPr>
      <w:i/>
      <w:iCs/>
      <w:color w:val="205F55" w:themeColor="accent5" w:themeShade="BF"/>
    </w:rPr>
  </w:style>
  <w:style w:type="character" w:customStyle="1" w:styleId="QuoteChar">
    <w:name w:val="Quote Char"/>
    <w:basedOn w:val="DefaultParagraphFont"/>
    <w:link w:val="Quote"/>
    <w:uiPriority w:val="29"/>
    <w:rsid w:val="004836BB"/>
    <w:rPr>
      <w:rFonts w:ascii="Open Sans" w:eastAsia="Times New Roman" w:hAnsi="Open Sans" w:cs="Times New Roman"/>
      <w:i/>
      <w:iCs/>
      <w:color w:val="205F55" w:themeColor="accent5" w:themeShade="BF"/>
      <w:lang w:eastAsia="en-US"/>
    </w:rPr>
  </w:style>
  <w:style w:type="paragraph" w:customStyle="1" w:styleId="CalloutforCalloutBox">
    <w:name w:val="Callout for Callout Box"/>
    <w:basedOn w:val="Normal"/>
    <w:qFormat/>
    <w:rsid w:val="000D1724"/>
    <w:pPr>
      <w:shd w:val="clear" w:color="auto" w:fill="D7E5EC" w:themeFill="accent2" w:themeFillTint="33"/>
    </w:pPr>
    <w:rPr>
      <w:rFonts w:eastAsia="Libre Baskerville"/>
      <w:i/>
      <w:iCs/>
    </w:rPr>
  </w:style>
  <w:style w:type="paragraph" w:styleId="ListNumber">
    <w:name w:val="List Number"/>
    <w:basedOn w:val="Normal"/>
    <w:uiPriority w:val="11"/>
    <w:qFormat/>
    <w:rsid w:val="00386164"/>
    <w:pPr>
      <w:numPr>
        <w:numId w:val="1"/>
      </w:numPr>
      <w:tabs>
        <w:tab w:val="clear" w:pos="389"/>
        <w:tab w:val="num" w:pos="2160"/>
        <w:tab w:val="left" w:pos="2610"/>
      </w:tabs>
      <w:spacing w:before="240" w:after="120"/>
      <w:ind w:left="2448" w:hanging="288"/>
    </w:pPr>
    <w:rPr>
      <w:rFonts w:eastAsia="Libre Baskerville"/>
      <w:b/>
      <w:bCs/>
    </w:rPr>
  </w:style>
  <w:style w:type="paragraph" w:styleId="BlockText">
    <w:name w:val="Block Text"/>
    <w:basedOn w:val="Normal"/>
    <w:uiPriority w:val="31"/>
    <w:unhideWhenUsed/>
    <w:rsid w:val="00362DA3"/>
    <w:pPr>
      <w:spacing w:after="120" w:line="221" w:lineRule="auto"/>
      <w:ind w:left="0"/>
      <w:contextualSpacing/>
    </w:pPr>
    <w:rPr>
      <w:rFonts w:eastAsiaTheme="minorHAnsi"/>
      <w:iCs/>
      <w:color w:val="FFFFFF" w:themeColor="background1"/>
      <w:lang w:eastAsia="ja-JP"/>
    </w:rPr>
  </w:style>
  <w:style w:type="character" w:styleId="Hyperlink">
    <w:name w:val="Hyperlink"/>
    <w:basedOn w:val="DefaultParagraphFont"/>
    <w:uiPriority w:val="99"/>
    <w:unhideWhenUsed/>
    <w:rsid w:val="001C5AC8"/>
    <w:rPr>
      <w:rFonts w:ascii="Open Sans" w:hAnsi="Open Sans"/>
      <w:color w:val="007FAE"/>
      <w:sz w:val="22"/>
      <w:u w:val="single"/>
    </w:rPr>
  </w:style>
  <w:style w:type="paragraph" w:styleId="FootnoteText">
    <w:name w:val="footnote text"/>
    <w:basedOn w:val="Normal"/>
    <w:link w:val="FootnoteTextChar"/>
    <w:uiPriority w:val="99"/>
    <w:semiHidden/>
    <w:unhideWhenUsed/>
    <w:rsid w:val="00C020A9"/>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020A9"/>
    <w:rPr>
      <w:rFonts w:ascii="Times New Roman" w:eastAsia="Times New Roman" w:hAnsi="Times New Roman" w:cs="Times New Roman"/>
      <w:color w:val="auto"/>
      <w:sz w:val="20"/>
      <w:szCs w:val="20"/>
      <w:lang w:eastAsia="en-US"/>
    </w:rPr>
  </w:style>
  <w:style w:type="character" w:styleId="FootnoteReference">
    <w:name w:val="footnote reference"/>
    <w:basedOn w:val="DefaultParagraphFont"/>
    <w:uiPriority w:val="99"/>
    <w:semiHidden/>
    <w:unhideWhenUsed/>
    <w:rsid w:val="00C020A9"/>
    <w:rPr>
      <w:vertAlign w:val="superscript"/>
    </w:rPr>
  </w:style>
  <w:style w:type="paragraph" w:styleId="ListParagraph">
    <w:name w:val="List Paragraph"/>
    <w:basedOn w:val="Normal"/>
    <w:uiPriority w:val="34"/>
    <w:qFormat/>
    <w:rsid w:val="009F582C"/>
    <w:pPr>
      <w:ind w:left="720"/>
      <w:contextualSpacing/>
    </w:pPr>
    <w:rPr>
      <w:sz w:val="24"/>
    </w:rPr>
  </w:style>
  <w:style w:type="paragraph" w:customStyle="1" w:styleId="SubTextforFigorTable">
    <w:name w:val="SubText for Fig or Table"/>
    <w:basedOn w:val="Normal"/>
    <w:qFormat/>
    <w:rsid w:val="004836BB"/>
    <w:pPr>
      <w:spacing w:before="200"/>
    </w:pPr>
    <w:rPr>
      <w:iCs/>
      <w:color w:val="404040" w:themeColor="text1" w:themeTint="BF"/>
      <w:sz w:val="18"/>
    </w:rPr>
  </w:style>
  <w:style w:type="character" w:styleId="FollowedHyperlink">
    <w:name w:val="FollowedHyperlink"/>
    <w:basedOn w:val="DefaultParagraphFont"/>
    <w:uiPriority w:val="99"/>
    <w:semiHidden/>
    <w:unhideWhenUsed/>
    <w:rsid w:val="00C07AA8"/>
    <w:rPr>
      <w:color w:val="487B97" w:themeColor="followedHyperlink"/>
      <w:u w:val="single"/>
    </w:rPr>
  </w:style>
  <w:style w:type="character" w:styleId="PageNumber">
    <w:name w:val="page number"/>
    <w:basedOn w:val="DefaultParagraphFont"/>
    <w:uiPriority w:val="99"/>
    <w:semiHidden/>
    <w:unhideWhenUsed/>
    <w:rsid w:val="006F2507"/>
  </w:style>
  <w:style w:type="paragraph" w:customStyle="1" w:styleId="TableBody">
    <w:name w:val="Table Body"/>
    <w:basedOn w:val="Normal"/>
    <w:qFormat/>
    <w:rsid w:val="00024A9D"/>
    <w:pPr>
      <w:widowControl w:val="0"/>
      <w:ind w:left="0"/>
    </w:pPr>
    <w:rPr>
      <w:sz w:val="20"/>
      <w:szCs w:val="20"/>
    </w:rPr>
  </w:style>
  <w:style w:type="paragraph" w:customStyle="1" w:styleId="TableHeaders">
    <w:name w:val="Table Headers"/>
    <w:qFormat/>
    <w:rsid w:val="00024A9D"/>
    <w:rPr>
      <w:rFonts w:ascii="Open Sans" w:eastAsia="Times New Roman" w:hAnsi="Open Sans" w:cs="Open Sans"/>
      <w:b/>
      <w:color w:val="243D4B" w:themeColor="accent2" w:themeShade="80"/>
      <w:sz w:val="21"/>
      <w:lang w:eastAsia="en-US"/>
    </w:rPr>
  </w:style>
  <w:style w:type="table" w:styleId="PlainTable5">
    <w:name w:val="Plain Table 5"/>
    <w:basedOn w:val="TableNormal"/>
    <w:uiPriority w:val="45"/>
    <w:rsid w:val="00A36E8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36E8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36E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679D1"/>
    <w:rPr>
      <w:sz w:val="16"/>
      <w:szCs w:val="16"/>
    </w:rPr>
  </w:style>
  <w:style w:type="paragraph" w:styleId="CommentSubject">
    <w:name w:val="annotation subject"/>
    <w:basedOn w:val="Normal"/>
    <w:next w:val="Normal"/>
    <w:link w:val="CommentSubjectChar"/>
    <w:uiPriority w:val="99"/>
    <w:semiHidden/>
    <w:unhideWhenUsed/>
    <w:rsid w:val="004836BB"/>
    <w:pPr>
      <w:ind w:left="0"/>
    </w:pPr>
    <w:rPr>
      <w:b/>
      <w:bCs/>
      <w:color w:val="000000"/>
      <w:sz w:val="18"/>
      <w:szCs w:val="18"/>
      <w:lang w:eastAsia="ja-JP"/>
    </w:rPr>
  </w:style>
  <w:style w:type="character" w:customStyle="1" w:styleId="CommentSubjectChar">
    <w:name w:val="Comment Subject Char"/>
    <w:basedOn w:val="DefaultParagraphFont"/>
    <w:link w:val="CommentSubject"/>
    <w:uiPriority w:val="99"/>
    <w:semiHidden/>
    <w:rsid w:val="004836BB"/>
    <w:rPr>
      <w:rFonts w:ascii="Open Sans" w:eastAsia="Times New Roman" w:hAnsi="Open Sans" w:cs="Times New Roman"/>
      <w:b/>
      <w:bCs/>
      <w:color w:val="auto"/>
      <w:sz w:val="20"/>
      <w:szCs w:val="20"/>
      <w:lang w:eastAsia="en-US"/>
    </w:rPr>
  </w:style>
  <w:style w:type="paragraph" w:customStyle="1" w:styleId="Heading1A">
    <w:name w:val="Heading 1 A"/>
    <w:basedOn w:val="Heading1"/>
    <w:qFormat/>
    <w:rsid w:val="00024A9D"/>
    <w:rPr>
      <w:b/>
      <w:i w:val="0"/>
      <w:iCs w:val="0"/>
      <w:color w:val="1A1863"/>
      <w:sz w:val="72"/>
      <w:szCs w:val="72"/>
    </w:rPr>
  </w:style>
  <w:style w:type="table" w:styleId="PlainTable2">
    <w:name w:val="Plain Table 2"/>
    <w:basedOn w:val="TableNormal"/>
    <w:uiPriority w:val="42"/>
    <w:rsid w:val="008F12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F12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F12BB"/>
    <w:pPr>
      <w:spacing w:after="0" w:line="240" w:lineRule="auto"/>
    </w:pPr>
    <w:tblPr>
      <w:tblStyleRowBandSize w:val="1"/>
      <w:tblStyleColBandSize w:val="1"/>
      <w:tblBorders>
        <w:top w:val="single" w:sz="4" w:space="0" w:color="F2D6B0" w:themeColor="accent1" w:themeTint="66"/>
        <w:left w:val="single" w:sz="4" w:space="0" w:color="F2D6B0" w:themeColor="accent1" w:themeTint="66"/>
        <w:bottom w:val="single" w:sz="4" w:space="0" w:color="F2D6B0" w:themeColor="accent1" w:themeTint="66"/>
        <w:right w:val="single" w:sz="4" w:space="0" w:color="F2D6B0" w:themeColor="accent1" w:themeTint="66"/>
        <w:insideH w:val="single" w:sz="4" w:space="0" w:color="F2D6B0" w:themeColor="accent1" w:themeTint="66"/>
        <w:insideV w:val="single" w:sz="4" w:space="0" w:color="F2D6B0" w:themeColor="accent1" w:themeTint="66"/>
      </w:tblBorders>
    </w:tblPr>
    <w:tblStylePr w:type="firstRow">
      <w:rPr>
        <w:b/>
        <w:bCs/>
      </w:rPr>
      <w:tblPr/>
      <w:tcPr>
        <w:tcBorders>
          <w:bottom w:val="single" w:sz="12" w:space="0" w:color="ECC289" w:themeColor="accent1" w:themeTint="99"/>
        </w:tcBorders>
      </w:tcPr>
    </w:tblStylePr>
    <w:tblStylePr w:type="lastRow">
      <w:rPr>
        <w:b/>
        <w:bCs/>
      </w:rPr>
      <w:tblPr/>
      <w:tcPr>
        <w:tcBorders>
          <w:top w:val="double" w:sz="2" w:space="0" w:color="ECC28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F12BB"/>
    <w:pPr>
      <w:spacing w:after="0" w:line="240" w:lineRule="auto"/>
    </w:pPr>
    <w:tblPr>
      <w:tblStyleRowBandSize w:val="1"/>
      <w:tblStyleColBandSize w:val="1"/>
      <w:tblBorders>
        <w:top w:val="single" w:sz="4" w:space="0" w:color="B1CBDA" w:themeColor="accent2" w:themeTint="66"/>
        <w:left w:val="single" w:sz="4" w:space="0" w:color="B1CBDA" w:themeColor="accent2" w:themeTint="66"/>
        <w:bottom w:val="single" w:sz="4" w:space="0" w:color="B1CBDA" w:themeColor="accent2" w:themeTint="66"/>
        <w:right w:val="single" w:sz="4" w:space="0" w:color="B1CBDA" w:themeColor="accent2" w:themeTint="66"/>
        <w:insideH w:val="single" w:sz="4" w:space="0" w:color="B1CBDA" w:themeColor="accent2" w:themeTint="66"/>
        <w:insideV w:val="single" w:sz="4" w:space="0" w:color="B1CBDA" w:themeColor="accent2" w:themeTint="66"/>
      </w:tblBorders>
    </w:tblPr>
    <w:tblStylePr w:type="firstRow">
      <w:rPr>
        <w:b/>
        <w:bCs/>
      </w:rPr>
      <w:tblPr/>
      <w:tcPr>
        <w:tcBorders>
          <w:bottom w:val="single" w:sz="12" w:space="0" w:color="8AB1C7" w:themeColor="accent2" w:themeTint="99"/>
        </w:tcBorders>
      </w:tcPr>
    </w:tblStylePr>
    <w:tblStylePr w:type="lastRow">
      <w:rPr>
        <w:b/>
        <w:bCs/>
      </w:rPr>
      <w:tblPr/>
      <w:tcPr>
        <w:tcBorders>
          <w:top w:val="double" w:sz="2" w:space="0" w:color="8AB1C7"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8F12BB"/>
    <w:pPr>
      <w:spacing w:after="0" w:line="240" w:lineRule="auto"/>
    </w:pPr>
    <w:tblPr>
      <w:tblStyleRowBandSize w:val="1"/>
      <w:tblStyleColBandSize w:val="1"/>
      <w:tblBorders>
        <w:top w:val="single" w:sz="2" w:space="0" w:color="66CBBC" w:themeColor="accent5" w:themeTint="99"/>
        <w:bottom w:val="single" w:sz="2" w:space="0" w:color="66CBBC" w:themeColor="accent5" w:themeTint="99"/>
        <w:insideH w:val="single" w:sz="2" w:space="0" w:color="66CBBC" w:themeColor="accent5" w:themeTint="99"/>
        <w:insideV w:val="single" w:sz="2" w:space="0" w:color="66CBBC" w:themeColor="accent5" w:themeTint="99"/>
      </w:tblBorders>
    </w:tblPr>
    <w:tblStylePr w:type="firstRow">
      <w:rPr>
        <w:b/>
        <w:bCs/>
      </w:rPr>
      <w:tblPr/>
      <w:tcPr>
        <w:tcBorders>
          <w:top w:val="nil"/>
          <w:bottom w:val="single" w:sz="12" w:space="0" w:color="66CBBC" w:themeColor="accent5" w:themeTint="99"/>
          <w:insideH w:val="nil"/>
          <w:insideV w:val="nil"/>
        </w:tcBorders>
        <w:shd w:val="clear" w:color="auto" w:fill="FFFFFF" w:themeFill="background1"/>
      </w:tcPr>
    </w:tblStylePr>
    <w:tblStylePr w:type="lastRow">
      <w:rPr>
        <w:b/>
        <w:bCs/>
      </w:rPr>
      <w:tblPr/>
      <w:tcPr>
        <w:tcBorders>
          <w:top w:val="double" w:sz="2" w:space="0" w:color="66CBB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EE8" w:themeFill="accent5" w:themeFillTint="33"/>
      </w:tcPr>
    </w:tblStylePr>
    <w:tblStylePr w:type="band1Horz">
      <w:tblPr/>
      <w:tcPr>
        <w:shd w:val="clear" w:color="auto" w:fill="CCEEE8" w:themeFill="accent5" w:themeFillTint="33"/>
      </w:tcPr>
    </w:tblStylePr>
  </w:style>
  <w:style w:type="table" w:styleId="GridTable2-Accent2">
    <w:name w:val="Grid Table 2 Accent 2"/>
    <w:basedOn w:val="TableNormal"/>
    <w:uiPriority w:val="47"/>
    <w:rsid w:val="008F12BB"/>
    <w:pPr>
      <w:spacing w:after="0" w:line="240" w:lineRule="auto"/>
    </w:pPr>
    <w:tblPr>
      <w:tblStyleRowBandSize w:val="1"/>
      <w:tblStyleColBandSize w:val="1"/>
      <w:tblBorders>
        <w:top w:val="single" w:sz="2" w:space="0" w:color="8AB1C7" w:themeColor="accent2" w:themeTint="99"/>
        <w:bottom w:val="single" w:sz="2" w:space="0" w:color="8AB1C7" w:themeColor="accent2" w:themeTint="99"/>
        <w:insideH w:val="single" w:sz="2" w:space="0" w:color="8AB1C7" w:themeColor="accent2" w:themeTint="99"/>
        <w:insideV w:val="single" w:sz="2" w:space="0" w:color="8AB1C7" w:themeColor="accent2" w:themeTint="99"/>
      </w:tblBorders>
    </w:tblPr>
    <w:tblStylePr w:type="firstRow">
      <w:rPr>
        <w:b/>
        <w:bCs/>
      </w:rPr>
      <w:tblPr/>
      <w:tcPr>
        <w:tcBorders>
          <w:top w:val="nil"/>
          <w:bottom w:val="single" w:sz="12" w:space="0" w:color="8AB1C7" w:themeColor="accent2" w:themeTint="99"/>
          <w:insideH w:val="nil"/>
          <w:insideV w:val="nil"/>
        </w:tcBorders>
        <w:shd w:val="clear" w:color="auto" w:fill="FFFFFF" w:themeFill="background1"/>
      </w:tcPr>
    </w:tblStylePr>
    <w:tblStylePr w:type="lastRow">
      <w:rPr>
        <w:b/>
        <w:bCs/>
      </w:rPr>
      <w:tblPr/>
      <w:tcPr>
        <w:tcBorders>
          <w:top w:val="double" w:sz="2" w:space="0" w:color="8AB1C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5EC" w:themeFill="accent2" w:themeFillTint="33"/>
      </w:tcPr>
    </w:tblStylePr>
    <w:tblStylePr w:type="band1Horz">
      <w:tblPr/>
      <w:tcPr>
        <w:shd w:val="clear" w:color="auto" w:fill="D7E5EC" w:themeFill="accent2" w:themeFillTint="33"/>
      </w:tcPr>
    </w:tblStylePr>
  </w:style>
  <w:style w:type="paragraph" w:customStyle="1" w:styleId="blockSubBullets">
    <w:name w:val="block SubBullets"/>
    <w:basedOn w:val="BlockText"/>
    <w:qFormat/>
    <w:rsid w:val="00024A9D"/>
    <w:pPr>
      <w:numPr>
        <w:numId w:val="3"/>
      </w:numPr>
      <w:ind w:left="258" w:right="-52" w:hanging="180"/>
    </w:pPr>
    <w:rPr>
      <w:rFonts w:cs="Open Sans"/>
      <w:color w:val="000000" w:themeColor="text1"/>
      <w:sz w:val="18"/>
      <w:szCs w:val="18"/>
    </w:rPr>
  </w:style>
  <w:style w:type="paragraph" w:customStyle="1" w:styleId="FigureTitles">
    <w:name w:val="Figure Titles"/>
    <w:basedOn w:val="Normal"/>
    <w:qFormat/>
    <w:rsid w:val="00BC67E3"/>
    <w:pPr>
      <w:ind w:left="0"/>
    </w:pPr>
    <w:rPr>
      <w:rFonts w:eastAsia="Libre Baskerville"/>
      <w:b/>
      <w:bCs/>
    </w:rPr>
  </w:style>
  <w:style w:type="table" w:styleId="GridTable5Dark-Accent5">
    <w:name w:val="Grid Table 5 Dark Accent 5"/>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E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80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80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80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8073" w:themeFill="accent5"/>
      </w:tcPr>
    </w:tblStylePr>
    <w:tblStylePr w:type="band1Vert">
      <w:tblPr/>
      <w:tcPr>
        <w:shd w:val="clear" w:color="auto" w:fill="99DDD2" w:themeFill="accent5" w:themeFillTint="66"/>
      </w:tcPr>
    </w:tblStylePr>
    <w:tblStylePr w:type="band1Horz">
      <w:tblPr/>
      <w:tcPr>
        <w:shd w:val="clear" w:color="auto" w:fill="99DDD2" w:themeFill="accent5" w:themeFillTint="66"/>
      </w:tcPr>
    </w:tblStylePr>
  </w:style>
  <w:style w:type="table" w:styleId="GridTable5Dark-Accent2">
    <w:name w:val="Grid Table 5 Dark Accent 2"/>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5E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B9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B9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B9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B97" w:themeFill="accent2"/>
      </w:tcPr>
    </w:tblStylePr>
    <w:tblStylePr w:type="band1Vert">
      <w:tblPr/>
      <w:tcPr>
        <w:shd w:val="clear" w:color="auto" w:fill="B1CBDA" w:themeFill="accent2" w:themeFillTint="66"/>
      </w:tcPr>
    </w:tblStylePr>
    <w:tblStylePr w:type="band1Horz">
      <w:tblPr/>
      <w:tcPr>
        <w:shd w:val="clear" w:color="auto" w:fill="B1CBDA" w:themeFill="accent2" w:themeFillTint="66"/>
      </w:tcPr>
    </w:tblStylePr>
  </w:style>
  <w:style w:type="paragraph" w:customStyle="1" w:styleId="TABLEformat">
    <w:name w:val="TABLE format"/>
    <w:basedOn w:val="TableHeaders"/>
    <w:qFormat/>
    <w:rsid w:val="00065645"/>
    <w:pPr>
      <w:spacing w:after="0" w:line="240" w:lineRule="auto"/>
    </w:pPr>
    <w:rPr>
      <w:b w:val="0"/>
      <w:bCs/>
    </w:rPr>
  </w:style>
  <w:style w:type="paragraph" w:customStyle="1" w:styleId="HyperlinkReference">
    <w:name w:val="Hyperlink Reference"/>
    <w:basedOn w:val="Footer"/>
    <w:qFormat/>
    <w:rsid w:val="00C90063"/>
  </w:style>
  <w:style w:type="paragraph" w:customStyle="1" w:styleId="ReferenceTitle">
    <w:name w:val="Reference Title"/>
    <w:basedOn w:val="Heading5"/>
    <w:qFormat/>
    <w:rsid w:val="00EF5222"/>
    <w:pPr>
      <w:ind w:hanging="2070"/>
    </w:pPr>
  </w:style>
  <w:style w:type="character" w:styleId="UnresolvedMention">
    <w:name w:val="Unresolved Mention"/>
    <w:basedOn w:val="DefaultParagraphFont"/>
    <w:uiPriority w:val="99"/>
    <w:semiHidden/>
    <w:unhideWhenUsed/>
    <w:rsid w:val="004F1E39"/>
    <w:rPr>
      <w:color w:val="605E5C"/>
      <w:shd w:val="clear" w:color="auto" w:fill="E1DFDD"/>
    </w:rPr>
  </w:style>
  <w:style w:type="paragraph" w:customStyle="1" w:styleId="CallOutBoxBullets">
    <w:name w:val="Call Out Box Bullets"/>
    <w:basedOn w:val="FigureTitles"/>
    <w:qFormat/>
    <w:rsid w:val="004836BB"/>
    <w:pPr>
      <w:numPr>
        <w:numId w:val="5"/>
      </w:numPr>
      <w:ind w:left="90" w:right="-53" w:hanging="180"/>
    </w:pPr>
    <w:rPr>
      <w:rFonts w:eastAsiaTheme="minorHAnsi" w:cs="Open Sans"/>
      <w:color w:val="000000"/>
      <w:sz w:val="16"/>
      <w:szCs w:val="16"/>
      <w:lang w:eastAsia="ja-JP"/>
    </w:rPr>
  </w:style>
  <w:style w:type="paragraph" w:customStyle="1" w:styleId="CallOutBoxText">
    <w:name w:val="CallOut Box Text"/>
    <w:basedOn w:val="FigureTitles"/>
    <w:qFormat/>
    <w:rsid w:val="00A36CF7"/>
    <w:rPr>
      <w:b w:val="0"/>
      <w:bCs w:val="0"/>
      <w:sz w:val="16"/>
      <w:szCs w:val="16"/>
      <w14:textOutline w14:w="12700" w14:cap="rnd" w14:cmpd="sng" w14:algn="ctr">
        <w14:noFill/>
        <w14:prstDash w14:val="solid"/>
        <w14:bevel/>
      </w14:textOutline>
    </w:rPr>
  </w:style>
  <w:style w:type="paragraph" w:styleId="Header">
    <w:name w:val="header"/>
    <w:basedOn w:val="Normal"/>
    <w:link w:val="HeaderChar"/>
    <w:uiPriority w:val="99"/>
    <w:unhideWhenUsed/>
    <w:qFormat/>
    <w:rsid w:val="00D531E0"/>
    <w:pPr>
      <w:tabs>
        <w:tab w:val="center" w:pos="4680"/>
        <w:tab w:val="right" w:pos="9360"/>
      </w:tabs>
    </w:pPr>
  </w:style>
  <w:style w:type="character" w:customStyle="1" w:styleId="HeaderChar">
    <w:name w:val="Header Char"/>
    <w:basedOn w:val="DefaultParagraphFont"/>
    <w:link w:val="Header"/>
    <w:uiPriority w:val="99"/>
    <w:rsid w:val="00D531E0"/>
    <w:rPr>
      <w:rFonts w:ascii="Open Sans" w:eastAsia="Times New Roman" w:hAnsi="Open Sans" w:cs="Times New Roman"/>
      <w:color w:val="auto"/>
      <w:lang w:eastAsia="en-US"/>
    </w:rPr>
  </w:style>
  <w:style w:type="paragraph" w:styleId="CommentText">
    <w:name w:val="annotation text"/>
    <w:basedOn w:val="Normal"/>
    <w:link w:val="CommentTextChar"/>
    <w:uiPriority w:val="99"/>
    <w:unhideWhenUsed/>
    <w:rsid w:val="00D531E0"/>
    <w:pPr>
      <w:spacing w:after="160"/>
      <w:ind w:left="0"/>
    </w:pPr>
    <w:rPr>
      <w:rFonts w:ascii="Calibri" w:eastAsia="MS Mincho" w:hAnsi="Calibri" w:cs="Calibri"/>
      <w:sz w:val="20"/>
      <w:szCs w:val="20"/>
    </w:rPr>
  </w:style>
  <w:style w:type="character" w:customStyle="1" w:styleId="CommentTextChar">
    <w:name w:val="Comment Text Char"/>
    <w:basedOn w:val="DefaultParagraphFont"/>
    <w:link w:val="CommentText"/>
    <w:uiPriority w:val="99"/>
    <w:rsid w:val="00D531E0"/>
    <w:rPr>
      <w:rFonts w:ascii="Calibri" w:eastAsia="MS Mincho" w:hAnsi="Calibri" w:cs="Calibri"/>
      <w:color w:val="auto"/>
      <w:sz w:val="20"/>
      <w:szCs w:val="20"/>
      <w:lang w:eastAsia="en-US"/>
    </w:rPr>
  </w:style>
  <w:style w:type="paragraph" w:styleId="NormalWeb">
    <w:name w:val="Normal (Web)"/>
    <w:basedOn w:val="Normal"/>
    <w:uiPriority w:val="99"/>
    <w:unhideWhenUsed/>
    <w:rsid w:val="00BA58BC"/>
    <w:pPr>
      <w:spacing w:before="100" w:beforeAutospacing="1" w:after="100" w:afterAutospacing="1"/>
      <w:ind w:left="0"/>
    </w:pPr>
    <w:rPr>
      <w:rFonts w:ascii="Times New Roman" w:hAnsi="Times New Roman"/>
      <w:sz w:val="24"/>
      <w:szCs w:val="24"/>
    </w:rPr>
  </w:style>
  <w:style w:type="paragraph" w:customStyle="1" w:styleId="SUBSUBbullet">
    <w:name w:val="SUB SUB bullet"/>
    <w:basedOn w:val="ListBullet"/>
    <w:qFormat/>
    <w:rsid w:val="00E11CBC"/>
    <w:pPr>
      <w:numPr>
        <w:numId w:val="6"/>
      </w:numPr>
      <w:ind w:left="2790"/>
    </w:pPr>
    <w:rPr>
      <w:rFonts w:eastAsiaTheme="minorEastAsia"/>
    </w:rPr>
  </w:style>
  <w:style w:type="character" w:customStyle="1" w:styleId="cf01">
    <w:name w:val="cf01"/>
    <w:basedOn w:val="DefaultParagraphFont"/>
    <w:rsid w:val="00002AC6"/>
    <w:rPr>
      <w:rFonts w:ascii="Segoe UI" w:hAnsi="Segoe UI" w:cs="Segoe UI" w:hint="default"/>
      <w:sz w:val="18"/>
      <w:szCs w:val="18"/>
    </w:rPr>
  </w:style>
  <w:style w:type="character" w:customStyle="1" w:styleId="cf11">
    <w:name w:val="cf11"/>
    <w:basedOn w:val="DefaultParagraphFont"/>
    <w:rsid w:val="00002AC6"/>
    <w:rPr>
      <w:rFonts w:ascii="Segoe UI" w:hAnsi="Segoe UI" w:cs="Segoe UI" w:hint="default"/>
      <w:i/>
      <w:iCs/>
      <w:sz w:val="18"/>
      <w:szCs w:val="18"/>
    </w:rPr>
  </w:style>
  <w:style w:type="paragraph" w:customStyle="1" w:styleId="EndNoteBibliography">
    <w:name w:val="EndNote Bibliography"/>
    <w:basedOn w:val="Normal"/>
    <w:link w:val="EndNoteBibliographyChar"/>
    <w:rsid w:val="00002AC6"/>
    <w:pPr>
      <w:spacing w:after="160"/>
      <w:ind w:left="0"/>
    </w:pPr>
    <w:rPr>
      <w:rFonts w:ascii="Calibri" w:eastAsiaTheme="minorHAnsi" w:hAnsi="Calibri" w:cs="Calibri"/>
    </w:rPr>
  </w:style>
  <w:style w:type="character" w:customStyle="1" w:styleId="EndNoteBibliographyChar">
    <w:name w:val="EndNote Bibliography Char"/>
    <w:basedOn w:val="DefaultParagraphFont"/>
    <w:link w:val="EndNoteBibliography"/>
    <w:rsid w:val="00002AC6"/>
    <w:rPr>
      <w:rFonts w:ascii="Calibri" w:hAnsi="Calibri" w:cs="Calibri"/>
      <w:color w:val="auto"/>
      <w:lang w:eastAsia="en-US"/>
    </w:rPr>
  </w:style>
  <w:style w:type="paragraph" w:customStyle="1" w:styleId="textAcknowledgement">
    <w:name w:val="textAcknowledgement"/>
    <w:basedOn w:val="Normal"/>
    <w:qFormat/>
    <w:rsid w:val="002123EB"/>
    <w:rPr>
      <w:rFonts w:cstheme="minorHAnsi"/>
      <w:bCs/>
      <w:sz w:val="20"/>
      <w:szCs w:val="20"/>
    </w:rPr>
  </w:style>
  <w:style w:type="paragraph" w:customStyle="1" w:styleId="textAcknowledgementList">
    <w:name w:val="textAcknowledgementList"/>
    <w:basedOn w:val="ListBullet"/>
    <w:qFormat/>
    <w:rsid w:val="002123EB"/>
    <w:pPr>
      <w:numPr>
        <w:numId w:val="8"/>
      </w:numPr>
      <w:tabs>
        <w:tab w:val="num" w:pos="360"/>
      </w:tabs>
      <w:ind w:left="2520" w:hanging="270"/>
    </w:pPr>
    <w:rPr>
      <w:sz w:val="20"/>
      <w:szCs w:val="20"/>
    </w:rPr>
  </w:style>
  <w:style w:type="paragraph" w:customStyle="1" w:styleId="TableBullet">
    <w:name w:val="Table Bullet"/>
    <w:basedOn w:val="ListNumber"/>
    <w:qFormat/>
    <w:rsid w:val="00B17577"/>
    <w:pPr>
      <w:numPr>
        <w:numId w:val="9"/>
      </w:numPr>
      <w:tabs>
        <w:tab w:val="clear" w:pos="2610"/>
      </w:tabs>
      <w:spacing w:before="0"/>
    </w:pPr>
    <w:rPr>
      <w:rFonts w:eastAsia="Lato"/>
      <w:b w:val="0"/>
      <w:b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65394">
      <w:bodyDiv w:val="1"/>
      <w:marLeft w:val="0"/>
      <w:marRight w:val="0"/>
      <w:marTop w:val="0"/>
      <w:marBottom w:val="0"/>
      <w:divBdr>
        <w:top w:val="none" w:sz="0" w:space="0" w:color="auto"/>
        <w:left w:val="none" w:sz="0" w:space="0" w:color="auto"/>
        <w:bottom w:val="none" w:sz="0" w:space="0" w:color="auto"/>
        <w:right w:val="none" w:sz="0" w:space="0" w:color="auto"/>
      </w:divBdr>
    </w:div>
    <w:div w:id="1041781608">
      <w:bodyDiv w:val="1"/>
      <w:marLeft w:val="0"/>
      <w:marRight w:val="0"/>
      <w:marTop w:val="0"/>
      <w:marBottom w:val="0"/>
      <w:divBdr>
        <w:top w:val="none" w:sz="0" w:space="0" w:color="auto"/>
        <w:left w:val="none" w:sz="0" w:space="0" w:color="auto"/>
        <w:bottom w:val="none" w:sz="0" w:space="0" w:color="auto"/>
        <w:right w:val="none" w:sz="0" w:space="0" w:color="auto"/>
      </w:divBdr>
    </w:div>
    <w:div w:id="204571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6E0CD-73B1-0E4A-8CE9-59311ADD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Chin</dc:creator>
  <cp:keywords/>
  <dc:description/>
  <cp:lastModifiedBy>Chin, Julie</cp:lastModifiedBy>
  <cp:revision>3</cp:revision>
  <dcterms:created xsi:type="dcterms:W3CDTF">2024-06-10T18:56:00Z</dcterms:created>
  <dcterms:modified xsi:type="dcterms:W3CDTF">2024-06-17T17:49:00Z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