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CF59" w14:textId="77777777" w:rsidR="001A5737" w:rsidRPr="00535511" w:rsidRDefault="001A5737" w:rsidP="001A5737">
      <w:pPr>
        <w:pStyle w:val="Heading2"/>
        <w:spacing w:before="240"/>
        <w:rPr>
          <w:rFonts w:cstheme="majorHAnsi"/>
        </w:rPr>
      </w:pPr>
      <w:bookmarkStart w:id="0" w:name="_Toc111053471"/>
      <w:bookmarkStart w:id="1" w:name="_Toc111053470"/>
      <w:r w:rsidRPr="00535511">
        <w:rPr>
          <w:rFonts w:cstheme="majorHAnsi"/>
        </w:rPr>
        <w:t>ICTP Network Assessment</w:t>
      </w:r>
      <w:bookmarkEnd w:id="0"/>
      <w:r w:rsidRPr="00535511">
        <w:rPr>
          <w:rFonts w:cstheme="majorHAnsi"/>
        </w:rPr>
        <w:t>s</w:t>
      </w:r>
    </w:p>
    <w:p w14:paraId="78024E0A" w14:textId="35C59BA2" w:rsidR="001A5737" w:rsidRDefault="001A5737" w:rsidP="001A5737">
      <w:r>
        <w:t>The ICTP projects team has developed a</w:t>
      </w:r>
      <w:r w:rsidRPr="002A0C6D">
        <w:t xml:space="preserve"> </w:t>
      </w:r>
      <w:r>
        <w:t xml:space="preserve">social network </w:t>
      </w:r>
      <w:r w:rsidRPr="002A0C6D">
        <w:t>assessment process</w:t>
      </w:r>
      <w:r>
        <w:t xml:space="preserve"> to</w:t>
      </w:r>
      <w:r w:rsidRPr="002A0C6D">
        <w:t xml:space="preserve"> create </w:t>
      </w:r>
      <w:r>
        <w:t xml:space="preserve">implementation support network </w:t>
      </w:r>
      <w:r w:rsidRPr="002A0C6D">
        <w:t>map</w:t>
      </w:r>
      <w:r>
        <w:t>s for NC Triple P and Triple P South Carolina.</w:t>
      </w:r>
      <w:r w:rsidRPr="002A0C6D">
        <w:t xml:space="preserve"> </w:t>
      </w:r>
      <w:r>
        <w:t xml:space="preserve">These maps </w:t>
      </w:r>
      <w:r w:rsidRPr="002A0C6D">
        <w:t>help define communication</w:t>
      </w:r>
      <w:r>
        <w:t>s agents and patterns</w:t>
      </w:r>
      <w:r w:rsidRPr="002A0C6D">
        <w:t xml:space="preserve">, </w:t>
      </w:r>
      <w:r>
        <w:t xml:space="preserve">including </w:t>
      </w:r>
      <w:r w:rsidRPr="002A0C6D">
        <w:t>key influencers and connectors</w:t>
      </w:r>
      <w:r>
        <w:t xml:space="preserve"> (</w:t>
      </w:r>
      <w:r w:rsidR="00B53A89">
        <w:t>Reference</w:t>
      </w:r>
      <w:r>
        <w:t xml:space="preserve"> </w:t>
      </w:r>
      <w:hyperlink r:id="rId8" w:tooltip="Appendix G: ICTP Implementation Advice and Support Network Surveys and Maps" w:history="1">
        <w:r w:rsidR="00B53A89">
          <w:rPr>
            <w:rStyle w:val="Hyperlink"/>
          </w:rPr>
          <w:t>Appendix G: ICTP Implementation Advice and Support Network Surveys and Maps</w:t>
        </w:r>
      </w:hyperlink>
      <w:r>
        <w:t>)</w:t>
      </w:r>
      <w:r w:rsidRPr="002A0C6D">
        <w:t xml:space="preserve">. </w:t>
      </w:r>
      <w:r>
        <w:t>The projects team also developed and psychometrically tested the Scale of Perceived Network Support, used to measure how well the network is functioning (</w:t>
      </w:r>
      <w:r w:rsidR="00B53A89">
        <w:t xml:space="preserve">Reference </w:t>
      </w:r>
      <w:hyperlink r:id="rId9" w:tooltip="Appendix D: Catelogue of ICTP Implementation Measures" w:history="1">
        <w:r w:rsidR="00B53A89" w:rsidRPr="00B53A89">
          <w:rPr>
            <w:rStyle w:val="Hyperlink"/>
          </w:rPr>
          <w:t>Appendix D: Catalogue of ICTP Implementation Measures</w:t>
        </w:r>
      </w:hyperlink>
      <w:r>
        <w:t>). ICTP projects team members use these</w:t>
      </w:r>
      <w:r w:rsidRPr="002A0C6D">
        <w:t xml:space="preserve"> network map</w:t>
      </w:r>
      <w:r>
        <w:t>s and related metrics to</w:t>
      </w:r>
      <w:r w:rsidRPr="002A0C6D">
        <w:t xml:space="preserve"> strategically inform communication strategies</w:t>
      </w:r>
      <w:r>
        <w:t xml:space="preserve"> and evaluate changes in the network, for example, to</w:t>
      </w:r>
      <w:r w:rsidRPr="002A0C6D">
        <w:t xml:space="preserve"> </w:t>
      </w:r>
    </w:p>
    <w:p w14:paraId="0B78C521" w14:textId="77777777" w:rsidR="001A5737" w:rsidRDefault="001A5737" w:rsidP="001A5737">
      <w:pPr>
        <w:pStyle w:val="ListBullet"/>
      </w:pPr>
      <w:r w:rsidRPr="00C02E70">
        <w:t xml:space="preserve">improve communication priorities, messages, and </w:t>
      </w:r>
      <w:proofErr w:type="gramStart"/>
      <w:r w:rsidRPr="00C02E70">
        <w:t>models;</w:t>
      </w:r>
      <w:proofErr w:type="gramEnd"/>
      <w:r w:rsidRPr="00C02E70">
        <w:t xml:space="preserve"> </w:t>
      </w:r>
    </w:p>
    <w:p w14:paraId="332F4141" w14:textId="77777777" w:rsidR="001A5737" w:rsidRDefault="001A5737" w:rsidP="001A5737">
      <w:pPr>
        <w:pStyle w:val="ListBullet"/>
      </w:pPr>
      <w:r>
        <w:t xml:space="preserve">identify partners to </w:t>
      </w:r>
      <w:r w:rsidRPr="00C02E70">
        <w:t xml:space="preserve">serve as a </w:t>
      </w:r>
      <w:r>
        <w:t>“</w:t>
      </w:r>
      <w:r w:rsidRPr="00C02E70">
        <w:t>real</w:t>
      </w:r>
      <w:r>
        <w:t>-</w:t>
      </w:r>
      <w:r w:rsidRPr="00C02E70">
        <w:t>world</w:t>
      </w:r>
      <w:r>
        <w:t>”</w:t>
      </w:r>
      <w:r w:rsidRPr="00C02E70">
        <w:t xml:space="preserve"> voice in the messages and materials develop</w:t>
      </w:r>
      <w:r>
        <w:t>ed by the ICTP project team</w:t>
      </w:r>
      <w:r w:rsidRPr="00C02E70">
        <w:t>, including</w:t>
      </w:r>
      <w:r w:rsidRPr="0051268F">
        <w:rPr>
          <w:i/>
          <w:iCs/>
        </w:rPr>
        <w:t xml:space="preserve"> The</w:t>
      </w:r>
      <w:r w:rsidRPr="00C02E70">
        <w:t xml:space="preserve"> </w:t>
      </w:r>
      <w:proofErr w:type="spellStart"/>
      <w:r w:rsidRPr="00C02E70">
        <w:rPr>
          <w:i/>
          <w:iCs/>
        </w:rPr>
        <w:t>Implementeer</w:t>
      </w:r>
      <w:proofErr w:type="spellEnd"/>
      <w:r w:rsidRPr="00C02E70">
        <w:t xml:space="preserve"> </w:t>
      </w:r>
      <w:proofErr w:type="spellStart"/>
      <w:r>
        <w:t>eN</w:t>
      </w:r>
      <w:r w:rsidRPr="00C02E70">
        <w:t>ewsletter</w:t>
      </w:r>
      <w:proofErr w:type="spellEnd"/>
      <w:r w:rsidRPr="00C02E70">
        <w:t xml:space="preserve">, our </w:t>
      </w:r>
      <w:r w:rsidRPr="00C02E70">
        <w:rPr>
          <w:i/>
          <w:iCs/>
        </w:rPr>
        <w:t>Implementation Science at Work</w:t>
      </w:r>
      <w:r w:rsidRPr="00C02E70">
        <w:t xml:space="preserve"> podcast, and </w:t>
      </w:r>
      <w:r>
        <w:t xml:space="preserve">The </w:t>
      </w:r>
      <w:r w:rsidRPr="0051268F">
        <w:t>Impact Center at FPG</w:t>
      </w:r>
      <w:r w:rsidRPr="00C02E70">
        <w:t xml:space="preserve"> </w:t>
      </w:r>
      <w:r>
        <w:t xml:space="preserve">X (formerly </w:t>
      </w:r>
      <w:r w:rsidRPr="00C02E70">
        <w:t>Twitter</w:t>
      </w:r>
      <w:r>
        <w:t>)</w:t>
      </w:r>
      <w:r w:rsidRPr="00C02E70">
        <w:t xml:space="preserve"> </w:t>
      </w:r>
      <w:r>
        <w:t xml:space="preserve">and LinkedIn </w:t>
      </w:r>
      <w:proofErr w:type="gramStart"/>
      <w:r w:rsidRPr="00C02E70">
        <w:t>feed</w:t>
      </w:r>
      <w:r>
        <w:t>s;</w:t>
      </w:r>
      <w:proofErr w:type="gramEnd"/>
      <w:r>
        <w:t xml:space="preserve"> </w:t>
      </w:r>
    </w:p>
    <w:p w14:paraId="36E73248" w14:textId="77777777" w:rsidR="001A5737" w:rsidRDefault="001A5737" w:rsidP="001A5737">
      <w:pPr>
        <w:pStyle w:val="ListBullet"/>
      </w:pPr>
      <w:r>
        <w:t>identify partners to contribute to</w:t>
      </w:r>
      <w:r w:rsidRPr="00C02E70">
        <w:t xml:space="preserve"> the creation of new materials and </w:t>
      </w:r>
      <w:proofErr w:type="gramStart"/>
      <w:r w:rsidRPr="00C02E70">
        <w:t>resources</w:t>
      </w:r>
      <w:r>
        <w:t>;</w:t>
      </w:r>
      <w:proofErr w:type="gramEnd"/>
    </w:p>
    <w:p w14:paraId="5E80BB90" w14:textId="77777777" w:rsidR="001A5737" w:rsidRDefault="001A5737" w:rsidP="001A5737">
      <w:pPr>
        <w:pStyle w:val="ListBullet"/>
      </w:pPr>
      <w:r w:rsidRPr="00C02E70">
        <w:t>identif</w:t>
      </w:r>
      <w:r>
        <w:t>y</w:t>
      </w:r>
      <w:r w:rsidRPr="00C02E70">
        <w:t xml:space="preserve"> preferred channels, settings, and communication activities across network members</w:t>
      </w:r>
      <w:r>
        <w:t xml:space="preserve">; and </w:t>
      </w:r>
    </w:p>
    <w:p w14:paraId="0BA86120" w14:textId="77777777" w:rsidR="001A5737" w:rsidRPr="00C02E70" w:rsidRDefault="001A5737" w:rsidP="001A5737">
      <w:pPr>
        <w:pStyle w:val="ListBullet"/>
      </w:pPr>
      <w:r w:rsidRPr="00C02E70">
        <w:t>foster peer</w:t>
      </w:r>
      <w:r>
        <w:t>-</w:t>
      </w:r>
      <w:r w:rsidRPr="00C02E70">
        <w:t>to</w:t>
      </w:r>
      <w:r>
        <w:t>-</w:t>
      </w:r>
      <w:r w:rsidRPr="00C02E70">
        <w:t>peer support and communication</w:t>
      </w:r>
      <w:r>
        <w:t xml:space="preserve"> among system-wide Triple P partners</w:t>
      </w:r>
      <w:r w:rsidRPr="00C02E70">
        <w:t xml:space="preserve">.  </w:t>
      </w:r>
    </w:p>
    <w:bookmarkEnd w:id="1"/>
    <w:p w14:paraId="0662A4BC" w14:textId="719FA559" w:rsidR="00853C29" w:rsidRPr="008C22C4" w:rsidRDefault="00853C29" w:rsidP="001F4F1F">
      <w:pPr>
        <w:pStyle w:val="CallOutBoxText"/>
        <w:ind w:left="1350"/>
      </w:pPr>
    </w:p>
    <w:sectPr w:rsidR="00853C29" w:rsidRPr="008C22C4" w:rsidSect="00807E76">
      <w:headerReference w:type="default" r:id="rId10"/>
      <w:footerReference w:type="default" r:id="rId11"/>
      <w:pgSz w:w="12240" w:h="15840"/>
      <w:pgMar w:top="1413" w:right="1080" w:bottom="1829" w:left="1080" w:header="720" w:footer="792" w:gutter="0"/>
      <w:pgNumType w:start="1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AD61" w14:textId="77777777" w:rsidR="009D7C34" w:rsidRDefault="009D7C34" w:rsidP="005F3829">
      <w:r>
        <w:separator/>
      </w:r>
    </w:p>
  </w:endnote>
  <w:endnote w:type="continuationSeparator" w:id="0">
    <w:p w14:paraId="3D73EDA3" w14:textId="77777777" w:rsidR="009D7C34" w:rsidRDefault="009D7C34" w:rsidP="005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72893270"/>
      <w:docPartObj>
        <w:docPartGallery w:val="Page Numbers (Top of Page)"/>
        <w:docPartUnique/>
      </w:docPartObj>
    </w:sdtPr>
    <w:sdtContent>
      <w:p w14:paraId="1E23967F" w14:textId="123084B1" w:rsidR="00CC4915" w:rsidRPr="00086FED" w:rsidRDefault="0097475F" w:rsidP="00CC4915">
        <w:pPr>
          <w:ind w:left="0"/>
          <w:rPr>
            <w:rFonts w:ascii="Libre Baskerville" w:hAnsi="Libre Baskerville"/>
            <w:color w:val="002060"/>
            <w:sz w:val="52"/>
            <w:szCs w:val="5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="005F3829">
          <w:t xml:space="preserve">  </w:t>
        </w:r>
        <w:r w:rsidR="007F4852">
          <w:rPr>
            <w:rFonts w:eastAsia="Lato" w:cs="Open Sans"/>
            <w:color w:val="002060"/>
            <w:sz w:val="20"/>
            <w:szCs w:val="20"/>
          </w:rPr>
          <w:t xml:space="preserve">ICTP </w:t>
        </w:r>
        <w:r w:rsidR="00792BF6">
          <w:rPr>
            <w:rFonts w:eastAsia="Lato" w:cs="Open Sans"/>
            <w:color w:val="002060"/>
            <w:sz w:val="20"/>
            <w:szCs w:val="20"/>
          </w:rPr>
          <w:t>MEDIA AND NETWORKING ACTIVITIES</w:t>
        </w:r>
      </w:p>
      <w:p w14:paraId="56513DA8" w14:textId="77777777" w:rsidR="00B661F5" w:rsidRDefault="00000000" w:rsidP="005F3829">
        <w:pPr>
          <w:pStyle w:val="TableBody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D531" w14:textId="77777777" w:rsidR="009D7C34" w:rsidRDefault="009D7C34" w:rsidP="005F3829">
      <w:r>
        <w:separator/>
      </w:r>
    </w:p>
  </w:footnote>
  <w:footnote w:type="continuationSeparator" w:id="0">
    <w:p w14:paraId="070A1F5D" w14:textId="77777777" w:rsidR="009D7C34" w:rsidRDefault="009D7C34" w:rsidP="005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3D3" w14:textId="04C43ED1" w:rsidR="00C452BC" w:rsidRDefault="00C452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A90A5" wp14:editId="513E4AF3">
              <wp:simplePos x="0" y="0"/>
              <wp:positionH relativeFrom="column">
                <wp:posOffset>0</wp:posOffset>
              </wp:positionH>
              <wp:positionV relativeFrom="paragraph">
                <wp:posOffset>-432435</wp:posOffset>
              </wp:positionV>
              <wp:extent cx="508635" cy="432487"/>
              <wp:effectExtent l="0" t="0" r="6350" b="0"/>
              <wp:wrapNone/>
              <wp:docPr id="42422637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" cy="432487"/>
                      </a:xfrm>
                      <a:prstGeom prst="rect">
                        <a:avLst/>
                      </a:prstGeom>
                      <a:solidFill>
                        <a:srgbClr val="38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160E6A" w14:textId="77777777" w:rsidR="00C452BC" w:rsidRDefault="00C452BC" w:rsidP="00C452BC">
                          <w:pPr>
                            <w:ind w:left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61580A">
                            <w:rPr>
                              <w:sz w:val="13"/>
                              <w:szCs w:val="13"/>
                            </w:rPr>
                            <w:t>BRIEF</w:t>
                          </w:r>
                        </w:p>
                        <w:p w14:paraId="3933AF5B" w14:textId="48F23A90" w:rsidR="00C452BC" w:rsidRDefault="00C452BC" w:rsidP="00C452BC">
                          <w:pPr>
                            <w:ind w:left="0"/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77AA90A5" id="Rectangle 1" o:spid="_x0000_s1026" style="position:absolute;left:0;text-align:left;margin-left:0;margin-top:-34.05pt;width:40.05pt;height:3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" fillcolor="#384975" stroked="f" strokeweight="1pt">
              <v:textbox>
                <w:txbxContent>
                  <w:p w14:paraId="10160E6A" w14:textId="77777777" w:rsidR="00C452BC" w:rsidRDefault="00C452BC" w:rsidP="00C452BC">
                    <w:pPr>
                      <w:ind w:left="0"/>
                      <w:jc w:val="center"/>
                      <w:rPr>
                        <w:sz w:val="13"/>
                        <w:szCs w:val="13"/>
                      </w:rPr>
                    </w:pPr>
                    <w:r w:rsidRPr="0061580A">
                      <w:rPr>
                        <w:sz w:val="13"/>
                        <w:szCs w:val="13"/>
                      </w:rPr>
                      <w:t>BRIEF</w:t>
                    </w:r>
                  </w:p>
                  <w:p w14:paraId="3933AF5B" w14:textId="48F23A90" w:rsidR="00C452BC" w:rsidRDefault="00C452BC" w:rsidP="00C452BC">
                    <w:pPr>
                      <w:ind w:left="0"/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EF"/>
    <w:multiLevelType w:val="hybridMultilevel"/>
    <w:tmpl w:val="E18433E6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B34112"/>
    <w:multiLevelType w:val="hybridMultilevel"/>
    <w:tmpl w:val="1A6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5FC"/>
    <w:multiLevelType w:val="hybridMultilevel"/>
    <w:tmpl w:val="16E47228"/>
    <w:lvl w:ilvl="0" w:tplc="EF1208A6">
      <w:start w:val="1"/>
      <w:numFmt w:val="bullet"/>
      <w:pStyle w:val="CallOu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6E9B"/>
    <w:multiLevelType w:val="hybridMultilevel"/>
    <w:tmpl w:val="0A04A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AB50AF6"/>
    <w:multiLevelType w:val="hybridMultilevel"/>
    <w:tmpl w:val="2350FE54"/>
    <w:lvl w:ilvl="0" w:tplc="A736439C">
      <w:start w:val="1"/>
      <w:numFmt w:val="decimal"/>
      <w:pStyle w:val="Style1numbredbrief9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502"/>
    <w:multiLevelType w:val="hybridMultilevel"/>
    <w:tmpl w:val="6A886624"/>
    <w:lvl w:ilvl="0" w:tplc="E446E712">
      <w:start w:val="1"/>
      <w:numFmt w:val="bullet"/>
      <w:pStyle w:val="List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D78"/>
    <w:multiLevelType w:val="hybridMultilevel"/>
    <w:tmpl w:val="CA4A2C74"/>
    <w:lvl w:ilvl="0" w:tplc="C9EE3F58">
      <w:start w:val="1"/>
      <w:numFmt w:val="decimal"/>
      <w:pStyle w:val="textAcknowledgementList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5A07"/>
    <w:multiLevelType w:val="hybridMultilevel"/>
    <w:tmpl w:val="769CD5C2"/>
    <w:lvl w:ilvl="0" w:tplc="3148EE2E">
      <w:start w:val="1"/>
      <w:numFmt w:val="bullet"/>
      <w:pStyle w:val="calloutBoxBullet-SUB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4ED8"/>
    <w:multiLevelType w:val="hybridMultilevel"/>
    <w:tmpl w:val="763C371E"/>
    <w:lvl w:ilvl="0" w:tplc="C0F61D78">
      <w:start w:val="1"/>
      <w:numFmt w:val="decimal"/>
      <w:pStyle w:val="Footer"/>
      <w:lvlText w:val="[%1]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93B4D"/>
    <w:multiLevelType w:val="hybridMultilevel"/>
    <w:tmpl w:val="4F76FA62"/>
    <w:lvl w:ilvl="0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E4A3E6B"/>
    <w:multiLevelType w:val="hybridMultilevel"/>
    <w:tmpl w:val="ECD691F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F7E67F3"/>
    <w:multiLevelType w:val="hybridMultilevel"/>
    <w:tmpl w:val="AD040BC6"/>
    <w:lvl w:ilvl="0" w:tplc="F034C14A">
      <w:start w:val="1"/>
      <w:numFmt w:val="decimal"/>
      <w:pStyle w:val="referenceBody"/>
      <w:lvlText w:val="[%1]"/>
      <w:lvlJc w:val="left"/>
      <w:pPr>
        <w:ind w:left="16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1A29E0"/>
    <w:multiLevelType w:val="multilevel"/>
    <w:tmpl w:val="2D8830A8"/>
    <w:styleLink w:val="CurrentList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D1F"/>
    <w:multiLevelType w:val="hybridMultilevel"/>
    <w:tmpl w:val="8024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A0715"/>
    <w:multiLevelType w:val="hybridMultilevel"/>
    <w:tmpl w:val="CC6CFA3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FE6393"/>
    <w:multiLevelType w:val="multilevel"/>
    <w:tmpl w:val="AE6A85EC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13E92"/>
    <w:multiLevelType w:val="hybridMultilevel"/>
    <w:tmpl w:val="038C7FDC"/>
    <w:lvl w:ilvl="0" w:tplc="A0161BE6">
      <w:start w:val="1"/>
      <w:numFmt w:val="bullet"/>
      <w:pStyle w:val="blockSub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21B2"/>
    <w:multiLevelType w:val="hybridMultilevel"/>
    <w:tmpl w:val="9E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15D3"/>
    <w:multiLevelType w:val="hybridMultilevel"/>
    <w:tmpl w:val="710672B6"/>
    <w:lvl w:ilvl="0" w:tplc="5338FD58">
      <w:start w:val="1"/>
      <w:numFmt w:val="bullet"/>
      <w:pStyle w:val="BOXbodybullets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7C051DF5"/>
    <w:multiLevelType w:val="hybridMultilevel"/>
    <w:tmpl w:val="F066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63DCD"/>
    <w:multiLevelType w:val="hybridMultilevel"/>
    <w:tmpl w:val="A8B46CE4"/>
    <w:lvl w:ilvl="0" w:tplc="D5E09DC2">
      <w:start w:val="1"/>
      <w:numFmt w:val="bullet"/>
      <w:pStyle w:val="ListBulletSU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77472">
    <w:abstractNumId w:val="18"/>
  </w:num>
  <w:num w:numId="2" w16cid:durableId="1573924017">
    <w:abstractNumId w:val="5"/>
  </w:num>
  <w:num w:numId="3" w16cid:durableId="442841348">
    <w:abstractNumId w:val="16"/>
  </w:num>
  <w:num w:numId="4" w16cid:durableId="1473205752">
    <w:abstractNumId w:val="8"/>
  </w:num>
  <w:num w:numId="5" w16cid:durableId="2119593424">
    <w:abstractNumId w:val="2"/>
  </w:num>
  <w:num w:numId="6" w16cid:durableId="1026907260">
    <w:abstractNumId w:val="15"/>
  </w:num>
  <w:num w:numId="7" w16cid:durableId="1047148661">
    <w:abstractNumId w:val="12"/>
  </w:num>
  <w:num w:numId="8" w16cid:durableId="212930219">
    <w:abstractNumId w:val="7"/>
  </w:num>
  <w:num w:numId="9" w16cid:durableId="669405057">
    <w:abstractNumId w:val="21"/>
  </w:num>
  <w:num w:numId="10" w16cid:durableId="708576956">
    <w:abstractNumId w:val="4"/>
  </w:num>
  <w:num w:numId="11" w16cid:durableId="532577533">
    <w:abstractNumId w:val="9"/>
  </w:num>
  <w:num w:numId="12" w16cid:durableId="1159737243">
    <w:abstractNumId w:val="0"/>
  </w:num>
  <w:num w:numId="13" w16cid:durableId="9912300">
    <w:abstractNumId w:val="19"/>
  </w:num>
  <w:num w:numId="14" w16cid:durableId="761993782">
    <w:abstractNumId w:val="11"/>
  </w:num>
  <w:num w:numId="15" w16cid:durableId="409929883">
    <w:abstractNumId w:val="6"/>
  </w:num>
  <w:num w:numId="16" w16cid:durableId="1262839864">
    <w:abstractNumId w:val="1"/>
  </w:num>
  <w:num w:numId="17" w16cid:durableId="107504979">
    <w:abstractNumId w:val="17"/>
  </w:num>
  <w:num w:numId="18" w16cid:durableId="753627256">
    <w:abstractNumId w:val="20"/>
  </w:num>
  <w:num w:numId="19" w16cid:durableId="1144351689">
    <w:abstractNumId w:val="13"/>
  </w:num>
  <w:num w:numId="20" w16cid:durableId="1512797604">
    <w:abstractNumId w:val="14"/>
  </w:num>
  <w:num w:numId="21" w16cid:durableId="550070249">
    <w:abstractNumId w:val="3"/>
  </w:num>
  <w:num w:numId="22" w16cid:durableId="126900323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90"/>
    <w:rsid w:val="00001A3C"/>
    <w:rsid w:val="0000345F"/>
    <w:rsid w:val="00021BA9"/>
    <w:rsid w:val="00024A9D"/>
    <w:rsid w:val="00025CFB"/>
    <w:rsid w:val="00035F7D"/>
    <w:rsid w:val="00041161"/>
    <w:rsid w:val="000436C9"/>
    <w:rsid w:val="00065645"/>
    <w:rsid w:val="00065881"/>
    <w:rsid w:val="00071496"/>
    <w:rsid w:val="00077C9B"/>
    <w:rsid w:val="00081BE1"/>
    <w:rsid w:val="00086FED"/>
    <w:rsid w:val="00091485"/>
    <w:rsid w:val="000935D4"/>
    <w:rsid w:val="00097E90"/>
    <w:rsid w:val="000A0D7C"/>
    <w:rsid w:val="000A65A5"/>
    <w:rsid w:val="000B5263"/>
    <w:rsid w:val="000D1724"/>
    <w:rsid w:val="000E0EA3"/>
    <w:rsid w:val="000F791B"/>
    <w:rsid w:val="00100ACF"/>
    <w:rsid w:val="00103DF4"/>
    <w:rsid w:val="00110010"/>
    <w:rsid w:val="0011178C"/>
    <w:rsid w:val="00127B18"/>
    <w:rsid w:val="00131953"/>
    <w:rsid w:val="00132045"/>
    <w:rsid w:val="00137C2C"/>
    <w:rsid w:val="00140E60"/>
    <w:rsid w:val="00152450"/>
    <w:rsid w:val="00156841"/>
    <w:rsid w:val="00191650"/>
    <w:rsid w:val="001A122C"/>
    <w:rsid w:val="001A5737"/>
    <w:rsid w:val="001B3110"/>
    <w:rsid w:val="001B53EB"/>
    <w:rsid w:val="001C5AC8"/>
    <w:rsid w:val="001E06EC"/>
    <w:rsid w:val="001E43C5"/>
    <w:rsid w:val="001F4F1F"/>
    <w:rsid w:val="001F7E83"/>
    <w:rsid w:val="00207D35"/>
    <w:rsid w:val="002116F7"/>
    <w:rsid w:val="00214BDF"/>
    <w:rsid w:val="00230CAC"/>
    <w:rsid w:val="00245ACC"/>
    <w:rsid w:val="00265F66"/>
    <w:rsid w:val="00274EB0"/>
    <w:rsid w:val="002938A9"/>
    <w:rsid w:val="00297814"/>
    <w:rsid w:val="002A5798"/>
    <w:rsid w:val="002A7CD7"/>
    <w:rsid w:val="002A7D42"/>
    <w:rsid w:val="002D2E15"/>
    <w:rsid w:val="002E0546"/>
    <w:rsid w:val="002E6E87"/>
    <w:rsid w:val="002F02AE"/>
    <w:rsid w:val="002F0BFC"/>
    <w:rsid w:val="002F3C1D"/>
    <w:rsid w:val="0031368E"/>
    <w:rsid w:val="0033373A"/>
    <w:rsid w:val="00345F29"/>
    <w:rsid w:val="0034610F"/>
    <w:rsid w:val="003562E9"/>
    <w:rsid w:val="00362DA3"/>
    <w:rsid w:val="00390120"/>
    <w:rsid w:val="003D45D3"/>
    <w:rsid w:val="003D5CEB"/>
    <w:rsid w:val="00400456"/>
    <w:rsid w:val="00437681"/>
    <w:rsid w:val="00443169"/>
    <w:rsid w:val="00444995"/>
    <w:rsid w:val="004477B8"/>
    <w:rsid w:val="004477F0"/>
    <w:rsid w:val="004515BC"/>
    <w:rsid w:val="0045167A"/>
    <w:rsid w:val="00465DEC"/>
    <w:rsid w:val="004668B0"/>
    <w:rsid w:val="0047287D"/>
    <w:rsid w:val="00473E69"/>
    <w:rsid w:val="004836BB"/>
    <w:rsid w:val="0048504D"/>
    <w:rsid w:val="00495E90"/>
    <w:rsid w:val="004971AE"/>
    <w:rsid w:val="00497244"/>
    <w:rsid w:val="004974C5"/>
    <w:rsid w:val="004A20EF"/>
    <w:rsid w:val="004A2489"/>
    <w:rsid w:val="004C7726"/>
    <w:rsid w:val="004C7BC2"/>
    <w:rsid w:val="004E3CDE"/>
    <w:rsid w:val="004E50F5"/>
    <w:rsid w:val="004E656A"/>
    <w:rsid w:val="004F1E39"/>
    <w:rsid w:val="004F3458"/>
    <w:rsid w:val="004F4BE3"/>
    <w:rsid w:val="00500725"/>
    <w:rsid w:val="005041CD"/>
    <w:rsid w:val="00510884"/>
    <w:rsid w:val="00536F5E"/>
    <w:rsid w:val="00550E57"/>
    <w:rsid w:val="00561EFE"/>
    <w:rsid w:val="00562892"/>
    <w:rsid w:val="005655C2"/>
    <w:rsid w:val="00570D30"/>
    <w:rsid w:val="005835D8"/>
    <w:rsid w:val="00594461"/>
    <w:rsid w:val="00595E61"/>
    <w:rsid w:val="0059787D"/>
    <w:rsid w:val="005B308E"/>
    <w:rsid w:val="005B3C1A"/>
    <w:rsid w:val="005C1D29"/>
    <w:rsid w:val="005C6370"/>
    <w:rsid w:val="005C676B"/>
    <w:rsid w:val="005E0AFF"/>
    <w:rsid w:val="005E5A99"/>
    <w:rsid w:val="005F3829"/>
    <w:rsid w:val="006057C3"/>
    <w:rsid w:val="006159D8"/>
    <w:rsid w:val="00623929"/>
    <w:rsid w:val="00624933"/>
    <w:rsid w:val="00627CCD"/>
    <w:rsid w:val="0063477C"/>
    <w:rsid w:val="00642B0D"/>
    <w:rsid w:val="00644942"/>
    <w:rsid w:val="00646187"/>
    <w:rsid w:val="006539AB"/>
    <w:rsid w:val="0066240F"/>
    <w:rsid w:val="006707EF"/>
    <w:rsid w:val="006758D5"/>
    <w:rsid w:val="00675E63"/>
    <w:rsid w:val="00695CC3"/>
    <w:rsid w:val="00695E8D"/>
    <w:rsid w:val="006A5B3F"/>
    <w:rsid w:val="006A6FAD"/>
    <w:rsid w:val="006B2C82"/>
    <w:rsid w:val="006C4379"/>
    <w:rsid w:val="006C5240"/>
    <w:rsid w:val="006D39A7"/>
    <w:rsid w:val="006D3D88"/>
    <w:rsid w:val="006E7448"/>
    <w:rsid w:val="006F2507"/>
    <w:rsid w:val="006F5DDB"/>
    <w:rsid w:val="006F7AFB"/>
    <w:rsid w:val="00713065"/>
    <w:rsid w:val="0071347A"/>
    <w:rsid w:val="00726376"/>
    <w:rsid w:val="00735C42"/>
    <w:rsid w:val="00745E42"/>
    <w:rsid w:val="0076361D"/>
    <w:rsid w:val="00772A8A"/>
    <w:rsid w:val="00781718"/>
    <w:rsid w:val="00792BF6"/>
    <w:rsid w:val="007A0E11"/>
    <w:rsid w:val="007B02AF"/>
    <w:rsid w:val="007B02FD"/>
    <w:rsid w:val="007F4852"/>
    <w:rsid w:val="007F5A34"/>
    <w:rsid w:val="008050BF"/>
    <w:rsid w:val="00807E76"/>
    <w:rsid w:val="00815A49"/>
    <w:rsid w:val="0082242D"/>
    <w:rsid w:val="00831AF9"/>
    <w:rsid w:val="00851604"/>
    <w:rsid w:val="00853C29"/>
    <w:rsid w:val="00856661"/>
    <w:rsid w:val="00873875"/>
    <w:rsid w:val="008A0824"/>
    <w:rsid w:val="008B76D1"/>
    <w:rsid w:val="008C22C4"/>
    <w:rsid w:val="008C29B5"/>
    <w:rsid w:val="008D7673"/>
    <w:rsid w:val="008E43E7"/>
    <w:rsid w:val="008F0C5F"/>
    <w:rsid w:val="008F12BB"/>
    <w:rsid w:val="008F52B4"/>
    <w:rsid w:val="0090628E"/>
    <w:rsid w:val="009112D9"/>
    <w:rsid w:val="00924435"/>
    <w:rsid w:val="00940359"/>
    <w:rsid w:val="00940BB8"/>
    <w:rsid w:val="00957688"/>
    <w:rsid w:val="00963B1C"/>
    <w:rsid w:val="009679D3"/>
    <w:rsid w:val="00972233"/>
    <w:rsid w:val="0097475F"/>
    <w:rsid w:val="00996BC5"/>
    <w:rsid w:val="009D007D"/>
    <w:rsid w:val="009D0D4B"/>
    <w:rsid w:val="009D7C34"/>
    <w:rsid w:val="009E34CD"/>
    <w:rsid w:val="009E6938"/>
    <w:rsid w:val="009F582C"/>
    <w:rsid w:val="00A027A9"/>
    <w:rsid w:val="00A041B2"/>
    <w:rsid w:val="00A25946"/>
    <w:rsid w:val="00A36CF7"/>
    <w:rsid w:val="00A36E8E"/>
    <w:rsid w:val="00A44581"/>
    <w:rsid w:val="00A519D9"/>
    <w:rsid w:val="00A90EE2"/>
    <w:rsid w:val="00A97B53"/>
    <w:rsid w:val="00AA2423"/>
    <w:rsid w:val="00AA25E7"/>
    <w:rsid w:val="00AA3A35"/>
    <w:rsid w:val="00AA530B"/>
    <w:rsid w:val="00AB3577"/>
    <w:rsid w:val="00AC644E"/>
    <w:rsid w:val="00AC707E"/>
    <w:rsid w:val="00AD08C0"/>
    <w:rsid w:val="00AE5B78"/>
    <w:rsid w:val="00AE5F4D"/>
    <w:rsid w:val="00AE6A64"/>
    <w:rsid w:val="00AE7436"/>
    <w:rsid w:val="00AF1195"/>
    <w:rsid w:val="00AF1A5D"/>
    <w:rsid w:val="00AF4825"/>
    <w:rsid w:val="00AF715C"/>
    <w:rsid w:val="00B01A12"/>
    <w:rsid w:val="00B06592"/>
    <w:rsid w:val="00B14237"/>
    <w:rsid w:val="00B215A7"/>
    <w:rsid w:val="00B32BBC"/>
    <w:rsid w:val="00B53A89"/>
    <w:rsid w:val="00B55AD0"/>
    <w:rsid w:val="00B600B4"/>
    <w:rsid w:val="00B62991"/>
    <w:rsid w:val="00B661F5"/>
    <w:rsid w:val="00B85377"/>
    <w:rsid w:val="00BA019A"/>
    <w:rsid w:val="00BA1F88"/>
    <w:rsid w:val="00BA483A"/>
    <w:rsid w:val="00BC3F4A"/>
    <w:rsid w:val="00BC67E3"/>
    <w:rsid w:val="00BD49DA"/>
    <w:rsid w:val="00BD61AC"/>
    <w:rsid w:val="00BD747A"/>
    <w:rsid w:val="00BF485A"/>
    <w:rsid w:val="00C020A9"/>
    <w:rsid w:val="00C07174"/>
    <w:rsid w:val="00C07AA8"/>
    <w:rsid w:val="00C15C85"/>
    <w:rsid w:val="00C22C50"/>
    <w:rsid w:val="00C303CA"/>
    <w:rsid w:val="00C32ECA"/>
    <w:rsid w:val="00C452BC"/>
    <w:rsid w:val="00C52B65"/>
    <w:rsid w:val="00C55543"/>
    <w:rsid w:val="00C64698"/>
    <w:rsid w:val="00C66CE8"/>
    <w:rsid w:val="00C81947"/>
    <w:rsid w:val="00C835EC"/>
    <w:rsid w:val="00C90063"/>
    <w:rsid w:val="00C92E06"/>
    <w:rsid w:val="00C93290"/>
    <w:rsid w:val="00CB2CAB"/>
    <w:rsid w:val="00CB32A7"/>
    <w:rsid w:val="00CC4915"/>
    <w:rsid w:val="00CD0399"/>
    <w:rsid w:val="00CD0B6E"/>
    <w:rsid w:val="00CD43BE"/>
    <w:rsid w:val="00CE65AA"/>
    <w:rsid w:val="00D0354C"/>
    <w:rsid w:val="00D06F1C"/>
    <w:rsid w:val="00D104E0"/>
    <w:rsid w:val="00D14A23"/>
    <w:rsid w:val="00D26B84"/>
    <w:rsid w:val="00D3556B"/>
    <w:rsid w:val="00D3777C"/>
    <w:rsid w:val="00D54EFD"/>
    <w:rsid w:val="00D679D1"/>
    <w:rsid w:val="00D87CDA"/>
    <w:rsid w:val="00D931CD"/>
    <w:rsid w:val="00DA0E12"/>
    <w:rsid w:val="00DA2551"/>
    <w:rsid w:val="00DB46ED"/>
    <w:rsid w:val="00DE0C0E"/>
    <w:rsid w:val="00E167B4"/>
    <w:rsid w:val="00E34815"/>
    <w:rsid w:val="00E401E6"/>
    <w:rsid w:val="00E405D0"/>
    <w:rsid w:val="00E448B1"/>
    <w:rsid w:val="00E4509A"/>
    <w:rsid w:val="00E510D4"/>
    <w:rsid w:val="00E9738A"/>
    <w:rsid w:val="00EA18E3"/>
    <w:rsid w:val="00EA3627"/>
    <w:rsid w:val="00ED7F6F"/>
    <w:rsid w:val="00EE409A"/>
    <w:rsid w:val="00EF0823"/>
    <w:rsid w:val="00EF5222"/>
    <w:rsid w:val="00EF6C8D"/>
    <w:rsid w:val="00EF7CA8"/>
    <w:rsid w:val="00F1585E"/>
    <w:rsid w:val="00F3351E"/>
    <w:rsid w:val="00F44508"/>
    <w:rsid w:val="00F46C61"/>
    <w:rsid w:val="00F64FFA"/>
    <w:rsid w:val="00F75B7F"/>
    <w:rsid w:val="00F81167"/>
    <w:rsid w:val="00F85157"/>
    <w:rsid w:val="00FB156A"/>
    <w:rsid w:val="00FB4014"/>
    <w:rsid w:val="00FC4795"/>
    <w:rsid w:val="00FC6403"/>
    <w:rsid w:val="00FC7651"/>
    <w:rsid w:val="00FC7998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66E3F"/>
  <w15:chartTrackingRefBased/>
  <w15:docId w15:val="{640CA4E4-C86A-BF4D-A4A9-F691EBB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D0"/>
    <w:pPr>
      <w:spacing w:after="0" w:line="240" w:lineRule="auto"/>
      <w:ind w:left="2160"/>
    </w:pPr>
    <w:rPr>
      <w:rFonts w:ascii="Open Sans" w:eastAsia="Times New Roman" w:hAnsi="Open Sans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9D"/>
    <w:pPr>
      <w:pageBreakBefore/>
      <w:spacing w:after="3600"/>
      <w:contextualSpacing/>
      <w:outlineLvl w:val="0"/>
    </w:pPr>
    <w:rPr>
      <w:rFonts w:eastAsiaTheme="majorEastAsia" w:cstheme="majorBidi"/>
      <w:i/>
      <w:iCs/>
      <w:noProof/>
      <w:color w:val="0070C0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A9D"/>
    <w:pPr>
      <w:keepNext/>
      <w:keepLines/>
      <w:pBdr>
        <w:top w:val="single" w:sz="24" w:space="18" w:color="2A2A2A" w:themeColor="text2"/>
      </w:pBdr>
      <w:spacing w:after="320"/>
      <w:ind w:right="360"/>
      <w:contextualSpacing/>
      <w:outlineLvl w:val="1"/>
    </w:pPr>
    <w:rPr>
      <w:rFonts w:eastAsiaTheme="majorEastAsia" w:cstheme="majorBidi"/>
      <w:b/>
      <w:noProof/>
      <w:color w:val="205F55"/>
      <w:sz w:val="36"/>
      <w:szCs w:val="26"/>
    </w:rPr>
  </w:style>
  <w:style w:type="paragraph" w:styleId="Heading3">
    <w:name w:val="heading 3"/>
    <w:basedOn w:val="Quote"/>
    <w:next w:val="Normal"/>
    <w:link w:val="Heading3Char"/>
    <w:uiPriority w:val="9"/>
    <w:unhideWhenUsed/>
    <w:qFormat/>
    <w:rsid w:val="00B600B4"/>
    <w:pPr>
      <w:tabs>
        <w:tab w:val="left" w:pos="8190"/>
      </w:tabs>
      <w:spacing w:before="240" w:after="240"/>
      <w:ind w:right="2160"/>
      <w:outlineLvl w:val="2"/>
    </w:pPr>
    <w:rPr>
      <w:b/>
      <w:bCs/>
      <w:i w:val="0"/>
      <w:color w:val="1A1863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E5B78"/>
    <w:pPr>
      <w:ind w:right="1440"/>
      <w:outlineLvl w:val="3"/>
    </w:pPr>
    <w:rPr>
      <w:rFonts w:cs="Open Sans"/>
      <w:color w:val="9F396B"/>
      <w:spacing w:val="2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815"/>
    <w:pPr>
      <w:keepNext/>
      <w:keepLines/>
      <w:spacing w:after="320"/>
      <w:contextualSpacing/>
      <w:outlineLvl w:val="4"/>
    </w:pPr>
    <w:rPr>
      <w:rFonts w:eastAsiaTheme="majorEastAsia" w:cs="Open Sans"/>
      <w:b/>
      <w:color w:val="205F55" w:themeColor="accent5" w:themeShade="BF"/>
      <w:sz w:val="24"/>
    </w:rPr>
  </w:style>
  <w:style w:type="paragraph" w:styleId="Heading6">
    <w:name w:val="heading 6"/>
    <w:basedOn w:val="SubTextforFigorTable"/>
    <w:next w:val="Normal"/>
    <w:link w:val="Heading6Char"/>
    <w:uiPriority w:val="9"/>
    <w:unhideWhenUsed/>
    <w:qFormat/>
    <w:rsid w:val="00963B1C"/>
    <w:pPr>
      <w:jc w:val="right"/>
      <w:outlineLvl w:val="5"/>
    </w:pPr>
    <w:rPr>
      <w:rFonts w:cs="Open Sans"/>
      <w:b/>
      <w:bCs/>
      <w:iCs w:val="0"/>
      <w:color w:val="5A3F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645"/>
    <w:pPr>
      <w:keepNext/>
      <w:keepLines/>
      <w:spacing w:before="240" w:after="480"/>
      <w:contextualSpacing/>
      <w:outlineLvl w:val="6"/>
    </w:pPr>
    <w:rPr>
      <w:rFonts w:ascii="Open Sans SemiBold" w:eastAsiaTheme="majorEastAsia" w:hAnsi="Open Sans SemiBold" w:cstheme="majorBidi"/>
      <w:b/>
      <w:i/>
      <w:iCs/>
      <w:color w:val="9F396B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CF7"/>
    <w:pPr>
      <w:keepNext/>
      <w:keepLines/>
      <w:spacing w:after="240"/>
      <w:contextualSpacing/>
      <w:outlineLvl w:val="7"/>
    </w:pPr>
    <w:rPr>
      <w:rFonts w:eastAsiaTheme="majorEastAsia" w:cstheme="majorBidi"/>
      <w:b/>
      <w:i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Reference List"/>
    <w:basedOn w:val="ListParagraph"/>
    <w:link w:val="FooterChar"/>
    <w:uiPriority w:val="99"/>
    <w:unhideWhenUsed/>
    <w:qFormat/>
    <w:rsid w:val="00C90063"/>
    <w:pPr>
      <w:numPr>
        <w:numId w:val="4"/>
      </w:numPr>
      <w:spacing w:after="160" w:line="259" w:lineRule="auto"/>
      <w:ind w:left="450" w:hanging="450"/>
    </w:pPr>
    <w:rPr>
      <w:rFonts w:cs="Open Sans"/>
      <w:sz w:val="20"/>
      <w:szCs w:val="20"/>
    </w:rPr>
  </w:style>
  <w:style w:type="character" w:customStyle="1" w:styleId="FooterChar">
    <w:name w:val="Footer Char"/>
    <w:aliases w:val="Reference List Char"/>
    <w:basedOn w:val="DefaultParagraphFont"/>
    <w:link w:val="Footer"/>
    <w:uiPriority w:val="99"/>
    <w:rsid w:val="00C90063"/>
    <w:rPr>
      <w:rFonts w:ascii="Open Sans" w:eastAsia="Times New Roman" w:hAnsi="Open Sans" w:cs="Open Sans"/>
      <w:color w:val="auto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4A9D"/>
    <w:rPr>
      <w:rFonts w:ascii="Open Sans" w:eastAsiaTheme="majorEastAsia" w:hAnsi="Open Sans" w:cstheme="majorBidi"/>
      <w:i/>
      <w:iCs/>
      <w:noProof/>
      <w:color w:val="0070C0"/>
      <w:sz w:val="48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4A9D"/>
    <w:rPr>
      <w:rFonts w:ascii="Open Sans" w:eastAsiaTheme="majorEastAsia" w:hAnsi="Open Sans" w:cstheme="majorBidi"/>
      <w:b/>
      <w:noProof/>
      <w:color w:val="205F55"/>
      <w:sz w:val="36"/>
      <w:szCs w:val="26"/>
      <w:lang w:eastAsia="en-US"/>
    </w:rPr>
  </w:style>
  <w:style w:type="paragraph" w:styleId="ListBullet">
    <w:name w:val="List Bullet"/>
    <w:basedOn w:val="ListParagraph"/>
    <w:uiPriority w:val="10"/>
    <w:qFormat/>
    <w:rsid w:val="005F3829"/>
    <w:pPr>
      <w:numPr>
        <w:numId w:val="2"/>
      </w:numPr>
      <w:tabs>
        <w:tab w:val="left" w:pos="2520"/>
      </w:tabs>
      <w:ind w:left="2430" w:hanging="270"/>
    </w:pPr>
    <w:rPr>
      <w:sz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836BB"/>
    <w:pPr>
      <w:spacing w:before="400" w:after="520"/>
      <w:contextualSpacing/>
    </w:pPr>
    <w:rPr>
      <w:b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6BB"/>
    <w:rPr>
      <w:rFonts w:ascii="Open Sans" w:eastAsia="Times New Roman" w:hAnsi="Open Sans" w:cs="Times New Roman"/>
      <w:b/>
      <w:iCs/>
      <w:color w:val="auto"/>
      <w:sz w:val="40"/>
      <w:lang w:eastAsia="en-US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B600B4"/>
    <w:rPr>
      <w:rFonts w:ascii="Open Sans" w:eastAsia="Times New Roman" w:hAnsi="Open Sans" w:cs="Times New Roman"/>
      <w:b/>
      <w:bCs/>
      <w:iCs/>
      <w:color w:val="1A1863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5B78"/>
    <w:rPr>
      <w:rFonts w:ascii="Open Sans" w:eastAsia="Times New Roman" w:hAnsi="Open Sans" w:cs="Open Sans"/>
      <w:b/>
      <w:bCs/>
      <w:iCs/>
      <w:color w:val="9F396B"/>
      <w:spacing w:val="20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4815"/>
    <w:rPr>
      <w:rFonts w:ascii="Open Sans" w:eastAsiaTheme="majorEastAsia" w:hAnsi="Open Sans" w:cs="Open Sans"/>
      <w:b/>
      <w:color w:val="205F55" w:themeColor="accent5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63B1C"/>
    <w:rPr>
      <w:rFonts w:ascii="Open Sans" w:eastAsia="Times New Roman" w:hAnsi="Open Sans" w:cs="Open Sans"/>
      <w:b/>
      <w:bCs/>
      <w:color w:val="5A3F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65645"/>
    <w:rPr>
      <w:rFonts w:ascii="Open Sans SemiBold" w:eastAsiaTheme="majorEastAsia" w:hAnsi="Open Sans SemiBold" w:cstheme="majorBidi"/>
      <w:b/>
      <w:i/>
      <w:iCs/>
      <w:color w:val="9F396B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CF7"/>
    <w:rPr>
      <w:rFonts w:ascii="Open Sans" w:eastAsiaTheme="majorEastAsia" w:hAnsi="Open Sans" w:cstheme="majorBidi"/>
      <w:b/>
      <w:i/>
      <w:color w:val="auto"/>
      <w:sz w:val="16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24A9D"/>
    <w:pPr>
      <w:spacing w:before="120" w:after="120"/>
      <w:contextualSpacing/>
    </w:pPr>
    <w:rPr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/>
      <w:ind w:left="216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4836BB"/>
    <w:pPr>
      <w:spacing w:before="360" w:after="360"/>
      <w:contextualSpacing/>
    </w:pPr>
    <w:rPr>
      <w:i/>
      <w:iCs/>
      <w:color w:val="205F55" w:themeColor="accent5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36BB"/>
    <w:rPr>
      <w:rFonts w:ascii="Open Sans" w:eastAsia="Times New Roman" w:hAnsi="Open Sans" w:cs="Times New Roman"/>
      <w:i/>
      <w:iCs/>
      <w:color w:val="205F55" w:themeColor="accent5" w:themeShade="BF"/>
      <w:lang w:eastAsia="en-US"/>
    </w:rPr>
  </w:style>
  <w:style w:type="paragraph" w:styleId="ListNumber">
    <w:name w:val="List Number"/>
    <w:basedOn w:val="Normal"/>
    <w:uiPriority w:val="11"/>
    <w:qFormat/>
    <w:pPr>
      <w:numPr>
        <w:numId w:val="1"/>
      </w:numPr>
      <w:spacing w:after="120"/>
    </w:pPr>
  </w:style>
  <w:style w:type="paragraph" w:styleId="BlockText">
    <w:name w:val="Block Text"/>
    <w:basedOn w:val="Normal"/>
    <w:uiPriority w:val="31"/>
    <w:unhideWhenUsed/>
    <w:rsid w:val="00362DA3"/>
    <w:pPr>
      <w:spacing w:after="120" w:line="221" w:lineRule="auto"/>
      <w:ind w:left="0"/>
      <w:contextualSpacing/>
    </w:pPr>
    <w:rPr>
      <w:rFonts w:eastAsiaTheme="minorHAnsi"/>
      <w:iCs/>
      <w:color w:val="FFFFFF" w:themeColor="background1"/>
      <w:lang w:eastAsia="ja-JP"/>
    </w:rPr>
  </w:style>
  <w:style w:type="character" w:styleId="Hyperlink">
    <w:name w:val="Hyperlink"/>
    <w:basedOn w:val="DefaultParagraphFont"/>
    <w:uiPriority w:val="99"/>
    <w:unhideWhenUsed/>
    <w:rsid w:val="001C5AC8"/>
    <w:rPr>
      <w:rFonts w:ascii="Open Sans" w:hAnsi="Open Sans"/>
      <w:color w:val="007FAE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020A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0A9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0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82C"/>
    <w:pPr>
      <w:ind w:left="720"/>
      <w:contextualSpacing/>
    </w:pPr>
    <w:rPr>
      <w:sz w:val="24"/>
    </w:rPr>
  </w:style>
  <w:style w:type="paragraph" w:customStyle="1" w:styleId="SubTextforFigorTable">
    <w:name w:val="SubText for Fig or Table"/>
    <w:basedOn w:val="Normal"/>
    <w:qFormat/>
    <w:rsid w:val="004836BB"/>
    <w:pPr>
      <w:spacing w:before="200"/>
    </w:pPr>
    <w:rPr>
      <w:iCs/>
      <w:color w:val="404040" w:themeColor="text1" w:themeTint="BF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AA8"/>
    <w:rPr>
      <w:color w:val="487B9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2507"/>
  </w:style>
  <w:style w:type="paragraph" w:customStyle="1" w:styleId="TableBody">
    <w:name w:val="Table Body"/>
    <w:basedOn w:val="Normal"/>
    <w:qFormat/>
    <w:rsid w:val="00024A9D"/>
    <w:pPr>
      <w:widowControl w:val="0"/>
      <w:ind w:left="0"/>
    </w:pPr>
    <w:rPr>
      <w:sz w:val="20"/>
      <w:szCs w:val="20"/>
    </w:rPr>
  </w:style>
  <w:style w:type="paragraph" w:customStyle="1" w:styleId="TableHeaders">
    <w:name w:val="Table Headers"/>
    <w:qFormat/>
    <w:rsid w:val="00024A9D"/>
    <w:rPr>
      <w:rFonts w:ascii="Open Sans" w:eastAsia="Times New Roman" w:hAnsi="Open Sans" w:cs="Open Sans"/>
      <w:b/>
      <w:color w:val="243D4B" w:themeColor="accent2" w:themeShade="80"/>
      <w:sz w:val="21"/>
      <w:lang w:eastAsia="en-US"/>
    </w:rPr>
  </w:style>
  <w:style w:type="table" w:styleId="PlainTable5">
    <w:name w:val="Plain Table 5"/>
    <w:basedOn w:val="TableNormal"/>
    <w:uiPriority w:val="45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79D1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836BB"/>
    <w:pPr>
      <w:ind w:left="0"/>
    </w:pPr>
    <w:rPr>
      <w:b/>
      <w:bCs/>
      <w:color w:val="000000"/>
      <w:sz w:val="18"/>
      <w:szCs w:val="18"/>
      <w:lang w:eastAsia="ja-JP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36BB"/>
    <w:rPr>
      <w:rFonts w:ascii="Open Sans" w:eastAsia="Times New Roman" w:hAnsi="Open Sans" w:cs="Times New Roman"/>
      <w:b/>
      <w:bCs/>
      <w:color w:val="auto"/>
      <w:sz w:val="20"/>
      <w:szCs w:val="20"/>
      <w:lang w:eastAsia="en-US"/>
    </w:rPr>
  </w:style>
  <w:style w:type="paragraph" w:customStyle="1" w:styleId="Heading1A">
    <w:name w:val="Heading 1 A"/>
    <w:basedOn w:val="Heading1"/>
    <w:qFormat/>
    <w:rsid w:val="00024A9D"/>
    <w:rPr>
      <w:b/>
      <w:i w:val="0"/>
      <w:iCs w:val="0"/>
      <w:color w:val="1A1863"/>
      <w:sz w:val="72"/>
      <w:szCs w:val="72"/>
    </w:rPr>
  </w:style>
  <w:style w:type="table" w:styleId="PlainTable2">
    <w:name w:val="Plain Table 2"/>
    <w:basedOn w:val="TableNormal"/>
    <w:uiPriority w:val="42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F2D6B0" w:themeColor="accent1" w:themeTint="66"/>
        <w:left w:val="single" w:sz="4" w:space="0" w:color="F2D6B0" w:themeColor="accent1" w:themeTint="66"/>
        <w:bottom w:val="single" w:sz="4" w:space="0" w:color="F2D6B0" w:themeColor="accent1" w:themeTint="66"/>
        <w:right w:val="single" w:sz="4" w:space="0" w:color="F2D6B0" w:themeColor="accent1" w:themeTint="66"/>
        <w:insideH w:val="single" w:sz="4" w:space="0" w:color="F2D6B0" w:themeColor="accent1" w:themeTint="66"/>
        <w:insideV w:val="single" w:sz="4" w:space="0" w:color="F2D6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C2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1CBDA" w:themeColor="accent2" w:themeTint="66"/>
        <w:left w:val="single" w:sz="4" w:space="0" w:color="B1CBDA" w:themeColor="accent2" w:themeTint="66"/>
        <w:bottom w:val="single" w:sz="4" w:space="0" w:color="B1CBDA" w:themeColor="accent2" w:themeTint="66"/>
        <w:right w:val="single" w:sz="4" w:space="0" w:color="B1CBDA" w:themeColor="accent2" w:themeTint="66"/>
        <w:insideH w:val="single" w:sz="4" w:space="0" w:color="B1CBDA" w:themeColor="accent2" w:themeTint="66"/>
        <w:insideV w:val="single" w:sz="4" w:space="0" w:color="B1CB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B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66CBBC" w:themeColor="accent5" w:themeTint="99"/>
        <w:bottom w:val="single" w:sz="2" w:space="0" w:color="66CBBC" w:themeColor="accent5" w:themeTint="99"/>
        <w:insideH w:val="single" w:sz="2" w:space="0" w:color="66CBBC" w:themeColor="accent5" w:themeTint="99"/>
        <w:insideV w:val="single" w:sz="2" w:space="0" w:color="66CB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B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B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E8" w:themeFill="accent5" w:themeFillTint="33"/>
      </w:tcPr>
    </w:tblStylePr>
    <w:tblStylePr w:type="band1Horz">
      <w:tblPr/>
      <w:tcPr>
        <w:shd w:val="clear" w:color="auto" w:fill="CCEEE8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8AB1C7" w:themeColor="accent2" w:themeTint="99"/>
        <w:bottom w:val="single" w:sz="2" w:space="0" w:color="8AB1C7" w:themeColor="accent2" w:themeTint="99"/>
        <w:insideH w:val="single" w:sz="2" w:space="0" w:color="8AB1C7" w:themeColor="accent2" w:themeTint="99"/>
        <w:insideV w:val="single" w:sz="2" w:space="0" w:color="8AB1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B1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C" w:themeFill="accent2" w:themeFillTint="33"/>
      </w:tcPr>
    </w:tblStylePr>
    <w:tblStylePr w:type="band1Horz">
      <w:tblPr/>
      <w:tcPr>
        <w:shd w:val="clear" w:color="auto" w:fill="D7E5EC" w:themeFill="accent2" w:themeFillTint="33"/>
      </w:tcPr>
    </w:tblStylePr>
  </w:style>
  <w:style w:type="paragraph" w:customStyle="1" w:styleId="blockSubBullets">
    <w:name w:val="block SubBullets"/>
    <w:basedOn w:val="BlockText"/>
    <w:qFormat/>
    <w:rsid w:val="00024A9D"/>
    <w:pPr>
      <w:numPr>
        <w:numId w:val="3"/>
      </w:numPr>
      <w:ind w:left="258" w:right="-52" w:hanging="180"/>
    </w:pPr>
    <w:rPr>
      <w:rFonts w:cs="Open Sans"/>
      <w:color w:val="000000" w:themeColor="text1"/>
      <w:sz w:val="18"/>
      <w:szCs w:val="18"/>
    </w:rPr>
  </w:style>
  <w:style w:type="paragraph" w:customStyle="1" w:styleId="FigureTitles">
    <w:name w:val="Figure Titles"/>
    <w:basedOn w:val="Normal"/>
    <w:qFormat/>
    <w:rsid w:val="00BC67E3"/>
    <w:pPr>
      <w:ind w:left="0"/>
    </w:pPr>
    <w:rPr>
      <w:rFonts w:eastAsia="Libre Baskerville"/>
      <w:b/>
      <w:bCs/>
    </w:rPr>
  </w:style>
  <w:style w:type="table" w:styleId="GridTable5Dark-Accent5">
    <w:name w:val="Grid Table 5 Dark Accent 5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band1Vert">
      <w:tblPr/>
      <w:tcPr>
        <w:shd w:val="clear" w:color="auto" w:fill="99DDD2" w:themeFill="accent5" w:themeFillTint="66"/>
      </w:tcPr>
    </w:tblStylePr>
    <w:tblStylePr w:type="band1Horz">
      <w:tblPr/>
      <w:tcPr>
        <w:shd w:val="clear" w:color="auto" w:fill="99DDD2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5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band1Vert">
      <w:tblPr/>
      <w:tcPr>
        <w:shd w:val="clear" w:color="auto" w:fill="B1CBDA" w:themeFill="accent2" w:themeFillTint="66"/>
      </w:tcPr>
    </w:tblStylePr>
    <w:tblStylePr w:type="band1Horz">
      <w:tblPr/>
      <w:tcPr>
        <w:shd w:val="clear" w:color="auto" w:fill="B1CBDA" w:themeFill="accent2" w:themeFillTint="66"/>
      </w:tcPr>
    </w:tblStylePr>
  </w:style>
  <w:style w:type="paragraph" w:customStyle="1" w:styleId="TABLEformat">
    <w:name w:val="TABLE format"/>
    <w:basedOn w:val="TableHeaders"/>
    <w:qFormat/>
    <w:rsid w:val="00065645"/>
    <w:pPr>
      <w:spacing w:after="0" w:line="240" w:lineRule="auto"/>
    </w:pPr>
    <w:rPr>
      <w:b w:val="0"/>
      <w:bCs/>
    </w:rPr>
  </w:style>
  <w:style w:type="paragraph" w:customStyle="1" w:styleId="HyperlinkReference">
    <w:name w:val="Hyperlink Reference"/>
    <w:basedOn w:val="Footer"/>
    <w:qFormat/>
    <w:rsid w:val="00C90063"/>
  </w:style>
  <w:style w:type="paragraph" w:customStyle="1" w:styleId="ReferenceTitle">
    <w:name w:val="Reference Title"/>
    <w:basedOn w:val="Heading5"/>
    <w:qFormat/>
    <w:rsid w:val="00EF5222"/>
    <w:pPr>
      <w:ind w:hanging="2070"/>
    </w:pPr>
  </w:style>
  <w:style w:type="character" w:styleId="UnresolvedMention">
    <w:name w:val="Unresolved Mention"/>
    <w:basedOn w:val="DefaultParagraphFont"/>
    <w:uiPriority w:val="99"/>
    <w:semiHidden/>
    <w:unhideWhenUsed/>
    <w:rsid w:val="004F1E39"/>
    <w:rPr>
      <w:color w:val="605E5C"/>
      <w:shd w:val="clear" w:color="auto" w:fill="E1DFDD"/>
    </w:rPr>
  </w:style>
  <w:style w:type="paragraph" w:customStyle="1" w:styleId="CallOutBoxBullets">
    <w:name w:val="Call Out Box Bullets"/>
    <w:basedOn w:val="FigureTitles"/>
    <w:qFormat/>
    <w:rsid w:val="004836BB"/>
    <w:pPr>
      <w:numPr>
        <w:numId w:val="5"/>
      </w:numPr>
      <w:ind w:left="90" w:right="-53" w:hanging="180"/>
    </w:pPr>
    <w:rPr>
      <w:rFonts w:eastAsiaTheme="minorHAnsi" w:cs="Open Sans"/>
      <w:color w:val="000000"/>
      <w:sz w:val="16"/>
      <w:szCs w:val="16"/>
      <w:lang w:eastAsia="ja-JP"/>
    </w:rPr>
  </w:style>
  <w:style w:type="paragraph" w:customStyle="1" w:styleId="CallOutBoxText">
    <w:name w:val="CallOut Box Text"/>
    <w:basedOn w:val="FigureTitles"/>
    <w:qFormat/>
    <w:rsid w:val="00A36CF7"/>
    <w:rPr>
      <w:b w:val="0"/>
      <w:bCs w:val="0"/>
      <w:sz w:val="16"/>
      <w:szCs w:val="16"/>
      <w14:textOutline w14:w="1270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qFormat/>
    <w:rsid w:val="00152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450"/>
    <w:rPr>
      <w:rFonts w:ascii="Open Sans" w:eastAsia="Times New Roman" w:hAnsi="Open Sans" w:cs="Times New Roman"/>
      <w:color w:val="auto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Open Sans" w:eastAsia="Times New Roman" w:hAnsi="Open Sans" w:cs="Times New Roman"/>
      <w:color w:val="auto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001A3C"/>
  </w:style>
  <w:style w:type="table" w:styleId="ListTable4-Accent1">
    <w:name w:val="List Table 4 Accent 1"/>
    <w:basedOn w:val="TableNormal"/>
    <w:uiPriority w:val="49"/>
    <w:rsid w:val="004A2489"/>
    <w:pPr>
      <w:spacing w:after="0" w:line="240" w:lineRule="auto"/>
    </w:pPr>
    <w:rPr>
      <w:color w:val="auto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ECC289" w:themeColor="accent1" w:themeTint="99"/>
        <w:left w:val="single" w:sz="4" w:space="0" w:color="ECC289" w:themeColor="accent1" w:themeTint="99"/>
        <w:bottom w:val="single" w:sz="4" w:space="0" w:color="ECC289" w:themeColor="accent1" w:themeTint="99"/>
        <w:right w:val="single" w:sz="4" w:space="0" w:color="ECC289" w:themeColor="accent1" w:themeTint="99"/>
        <w:insideH w:val="single" w:sz="4" w:space="0" w:color="ECC2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9B3B" w:themeColor="accent1"/>
          <w:left w:val="single" w:sz="4" w:space="0" w:color="E09B3B" w:themeColor="accent1"/>
          <w:bottom w:val="single" w:sz="4" w:space="0" w:color="E09B3B" w:themeColor="accent1"/>
          <w:right w:val="single" w:sz="4" w:space="0" w:color="E09B3B" w:themeColor="accent1"/>
          <w:insideH w:val="nil"/>
        </w:tcBorders>
        <w:shd w:val="clear" w:color="auto" w:fill="E09B3B" w:themeFill="accent1"/>
      </w:tcPr>
    </w:tblStylePr>
    <w:tblStylePr w:type="lastRow">
      <w:rPr>
        <w:b/>
        <w:bCs/>
      </w:rPr>
      <w:tblPr/>
      <w:tcPr>
        <w:tcBorders>
          <w:top w:val="double" w:sz="4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D7" w:themeFill="accent1" w:themeFillTint="33"/>
      </w:tcPr>
    </w:tblStylePr>
    <w:tblStylePr w:type="band1Horz">
      <w:tblPr/>
      <w:tcPr>
        <w:shd w:val="clear" w:color="auto" w:fill="F8EAD7" w:themeFill="accent1" w:themeFillTint="33"/>
      </w:tcPr>
    </w:tblStylePr>
  </w:style>
  <w:style w:type="paragraph" w:customStyle="1" w:styleId="paragraph">
    <w:name w:val="paragraph"/>
    <w:basedOn w:val="Normal"/>
    <w:rsid w:val="004A2489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numbering" w:customStyle="1" w:styleId="CurrentList6">
    <w:name w:val="Current List6"/>
    <w:uiPriority w:val="99"/>
    <w:rsid w:val="00D3556B"/>
    <w:pPr>
      <w:numPr>
        <w:numId w:val="6"/>
      </w:numPr>
    </w:pPr>
  </w:style>
  <w:style w:type="numbering" w:customStyle="1" w:styleId="CurrentList10">
    <w:name w:val="Current List10"/>
    <w:uiPriority w:val="99"/>
    <w:rsid w:val="00D3556B"/>
    <w:pPr>
      <w:numPr>
        <w:numId w:val="7"/>
      </w:numPr>
    </w:pPr>
  </w:style>
  <w:style w:type="paragraph" w:customStyle="1" w:styleId="calloutBoxBullet-SUBbullet">
    <w:name w:val="callout Box Bullet-SUB bullet"/>
    <w:basedOn w:val="CallOutBoxBullets"/>
    <w:qFormat/>
    <w:rsid w:val="00E510D4"/>
    <w:pPr>
      <w:numPr>
        <w:numId w:val="8"/>
      </w:numPr>
      <w:ind w:left="336" w:hanging="180"/>
    </w:pPr>
    <w:rPr>
      <w:b w:val="0"/>
      <w:bCs w:val="0"/>
    </w:rPr>
  </w:style>
  <w:style w:type="paragraph" w:customStyle="1" w:styleId="ListBulletSUB">
    <w:name w:val="List Bullet SUB"/>
    <w:basedOn w:val="ListBullet"/>
    <w:qFormat/>
    <w:rsid w:val="00CD0B6E"/>
    <w:pPr>
      <w:numPr>
        <w:numId w:val="9"/>
      </w:numPr>
      <w:tabs>
        <w:tab w:val="clear" w:pos="2520"/>
        <w:tab w:val="left" w:pos="2610"/>
        <w:tab w:val="left" w:pos="2700"/>
      </w:tabs>
      <w:ind w:left="2790" w:hanging="180"/>
    </w:pPr>
  </w:style>
  <w:style w:type="character" w:customStyle="1" w:styleId="eop">
    <w:name w:val="eop"/>
    <w:basedOn w:val="DefaultParagraphFont"/>
    <w:rsid w:val="0082242D"/>
  </w:style>
  <w:style w:type="character" w:customStyle="1" w:styleId="cf01">
    <w:name w:val="cf01"/>
    <w:basedOn w:val="DefaultParagraphFont"/>
    <w:rsid w:val="00B215A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215A7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215A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B215A7"/>
  </w:style>
  <w:style w:type="paragraph" w:styleId="NormalWeb">
    <w:name w:val="Normal (Web)"/>
    <w:basedOn w:val="Normal"/>
    <w:uiPriority w:val="99"/>
    <w:unhideWhenUsed/>
    <w:rsid w:val="001A5737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customStyle="1" w:styleId="Style1numbredbrief9">
    <w:name w:val="Style1 numbred brief 9"/>
    <w:basedOn w:val="ListBullet"/>
    <w:qFormat/>
    <w:rsid w:val="005E0AFF"/>
    <w:pPr>
      <w:numPr>
        <w:numId w:val="10"/>
      </w:numPr>
      <w:ind w:left="2700" w:hanging="270"/>
    </w:pPr>
  </w:style>
  <w:style w:type="paragraph" w:customStyle="1" w:styleId="BOXtitle">
    <w:name w:val="BOX title"/>
    <w:basedOn w:val="Caption"/>
    <w:qFormat/>
    <w:rsid w:val="005E0AFF"/>
    <w:pPr>
      <w:ind w:left="165"/>
    </w:pPr>
    <w:rPr>
      <w:b/>
      <w:bCs/>
    </w:rPr>
  </w:style>
  <w:style w:type="paragraph" w:customStyle="1" w:styleId="BOXbody">
    <w:name w:val="BOX body"/>
    <w:basedOn w:val="Normal"/>
    <w:qFormat/>
    <w:rsid w:val="005E0AFF"/>
    <w:pPr>
      <w:ind w:left="165" w:right="72"/>
    </w:pPr>
  </w:style>
  <w:style w:type="paragraph" w:customStyle="1" w:styleId="BOXbodybullets">
    <w:name w:val="BOX body bullets"/>
    <w:basedOn w:val="BOXbody"/>
    <w:qFormat/>
    <w:rsid w:val="00CD43BE"/>
    <w:pPr>
      <w:numPr>
        <w:numId w:val="13"/>
      </w:numPr>
    </w:pPr>
  </w:style>
  <w:style w:type="paragraph" w:customStyle="1" w:styleId="referenceBody">
    <w:name w:val="reference Body"/>
    <w:basedOn w:val="ListParagraph"/>
    <w:qFormat/>
    <w:rsid w:val="00853C29"/>
    <w:pPr>
      <w:numPr>
        <w:numId w:val="14"/>
      </w:numPr>
      <w:spacing w:line="259" w:lineRule="auto"/>
      <w:ind w:left="446" w:hanging="446"/>
    </w:pPr>
    <w:rPr>
      <w:rFonts w:cs="Open Sans"/>
      <w:noProof/>
      <w:sz w:val="20"/>
      <w:szCs w:val="20"/>
    </w:rPr>
  </w:style>
  <w:style w:type="paragraph" w:customStyle="1" w:styleId="highlightCallout">
    <w:name w:val="highlight Callout"/>
    <w:basedOn w:val="Normal"/>
    <w:qFormat/>
    <w:rsid w:val="00E405D0"/>
    <w:pPr>
      <w:shd w:val="clear" w:color="auto" w:fill="EEF6FA"/>
    </w:pPr>
  </w:style>
  <w:style w:type="paragraph" w:customStyle="1" w:styleId="textAcknowledgement">
    <w:name w:val="textAcknowledgement"/>
    <w:basedOn w:val="Normal"/>
    <w:qFormat/>
    <w:rsid w:val="008B76D1"/>
    <w:rPr>
      <w:rFonts w:cstheme="minorHAnsi"/>
      <w:bCs/>
      <w:sz w:val="20"/>
      <w:szCs w:val="20"/>
    </w:rPr>
  </w:style>
  <w:style w:type="paragraph" w:customStyle="1" w:styleId="textAcknowledgementList">
    <w:name w:val="textAcknowledgementList"/>
    <w:basedOn w:val="ListBullet"/>
    <w:qFormat/>
    <w:rsid w:val="008B76D1"/>
    <w:pPr>
      <w:numPr>
        <w:numId w:val="15"/>
      </w:numPr>
      <w:tabs>
        <w:tab w:val="num" w:pos="360"/>
      </w:tabs>
      <w:ind w:left="2520" w:hanging="27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p.fpg.unc.edu/template-compendium/appendix-g-ictp-implementation-advice-and-support-network-surveys-and-map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tp.fpg.unc.edu/template-compendium/appendix-d-catalogue-of-ictp-implementation-measures/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6E0CD-73B1-0E4A-8CE9-59311AD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Chin</dc:creator>
  <cp:keywords/>
  <dc:description/>
  <cp:lastModifiedBy>Chin, Julie</cp:lastModifiedBy>
  <cp:revision>5</cp:revision>
  <dcterms:created xsi:type="dcterms:W3CDTF">2024-06-10T19:45:00Z</dcterms:created>
  <dcterms:modified xsi:type="dcterms:W3CDTF">2024-06-17T18:06:00Z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