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FD34" w14:textId="77777777" w:rsidR="000A0D7C" w:rsidRDefault="000A0D7C" w:rsidP="000A0D7C">
      <w:pPr>
        <w:pStyle w:val="Heading1"/>
        <w:ind w:left="0"/>
      </w:pPr>
      <w:r>
        <w:drawing>
          <wp:anchor distT="0" distB="0" distL="114300" distR="114300" simplePos="0" relativeHeight="251662336" behindDoc="1" locked="0" layoutInCell="1" allowOverlap="1" wp14:anchorId="1714237D" wp14:editId="17E941EC">
            <wp:simplePos x="0" y="0"/>
            <wp:positionH relativeFrom="column">
              <wp:posOffset>6985</wp:posOffset>
            </wp:positionH>
            <wp:positionV relativeFrom="paragraph">
              <wp:posOffset>-685556</wp:posOffset>
            </wp:positionV>
            <wp:extent cx="6569108" cy="9294343"/>
            <wp:effectExtent l="0" t="0" r="0" b="2540"/>
            <wp:wrapNone/>
            <wp:docPr id="1214514391" name="Picture 1" descr="Decorative Cover page with logo of Implementation Capacity for Triple P and UNC Frank Porter Graham Child Development Institu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14391" name="Picture 1" descr="Decorative Cover page with logo of Implementation Capacity for Triple P and UNC Frank Porter Graham Child Development Institute">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108" cy="929434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inline distT="0" distB="0" distL="0" distR="0" wp14:anchorId="3CF86015" wp14:editId="7C121358">
                <wp:extent cx="6400800" cy="1706880"/>
                <wp:effectExtent l="0" t="0" r="0" b="0"/>
                <wp:docPr id="1062421415" name="Text Box 2" descr="BRIEF 1&#10;Effective Implementation Systems: Partners &amp; Capacities&#10;"/>
                <wp:cNvGraphicFramePr/>
                <a:graphic xmlns:a="http://schemas.openxmlformats.org/drawingml/2006/main">
                  <a:graphicData uri="http://schemas.microsoft.com/office/word/2010/wordprocessingShape">
                    <wps:wsp>
                      <wps:cNvSpPr txBox="1"/>
                      <wps:spPr>
                        <a:xfrm>
                          <a:off x="0" y="0"/>
                          <a:ext cx="6400800" cy="1706880"/>
                        </a:xfrm>
                        <a:prstGeom prst="rect">
                          <a:avLst/>
                        </a:prstGeom>
                        <a:noFill/>
                        <a:ln w="6350">
                          <a:noFill/>
                        </a:ln>
                      </wps:spPr>
                      <wps:txbx>
                        <w:txbxContent>
                          <w:p w14:paraId="6FFFC14A" w14:textId="7300168F"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0A4F46">
                              <w:rPr>
                                <w:b/>
                                <w:bCs/>
                                <w:i w:val="0"/>
                                <w:iCs w:val="0"/>
                                <w:color w:val="002060"/>
                                <w:sz w:val="32"/>
                                <w:szCs w:val="32"/>
                              </w:rPr>
                              <w:t>6</w:t>
                            </w:r>
                          </w:p>
                          <w:p w14:paraId="41A72806" w14:textId="0F3678A7" w:rsidR="000A0D7C" w:rsidRPr="00086FED" w:rsidRDefault="000A0D7C" w:rsidP="00C36DAF">
                            <w:pPr>
                              <w:pStyle w:val="Heading1"/>
                            </w:pPr>
                          </w:p>
                        </w:txbxContent>
                      </wps:txbx>
                      <wps:bodyPr rot="0" spcFirstLastPara="0" vertOverflow="overflow" horzOverflow="overflow" vert="horz" wrap="square" lIns="0" tIns="1188720" rIns="0" bIns="45720" numCol="1" spcCol="0" rtlCol="0" fromWordArt="0" anchor="ctr" anchorCtr="0" forceAA="0" compatLnSpc="1">
                        <a:prstTxWarp prst="textNoShape">
                          <a:avLst/>
                        </a:prstTxWarp>
                        <a:noAutofit/>
                      </wps:bodyPr>
                    </wps:wsp>
                  </a:graphicData>
                </a:graphic>
              </wp:inline>
            </w:drawing>
          </mc:Choice>
          <mc:Fallback>
            <w:pict>
              <v:shapetype w14:anchorId="3CF86015" id="_x0000_t202" coordsize="21600,21600" o:spt="202" path="m,l,21600r21600,l21600,xe">
                <v:stroke joinstyle="miter"/>
                <v:path gradientshapeok="t" o:connecttype="rect"/>
              </v:shapetype>
              <v:shape id="Text Box 2" o:spid="_x0000_s1026" type="#_x0000_t202" alt="BRIEF 1&#10;Effective Implementation Systems: Partners &amp; Capacities&#10;" style="width:7in;height:13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g4GQIAACkEAAAOAAAAZHJzL2Uyb0RvYy54bWysU01v2zAMvQ/YfxB0X2xnbWoYcYqsRYYB&#13;&#10;QVsgHXpWZCk2IIuapMTOfv0o2U6GbqdhF5kiKX6897y871tFTsK6BnRJs1lKidAcqkYfSvr9dfMp&#13;&#10;p8R5piumQIuSnoWj96uPH5adKcQcalCVsASLaFd0pqS196ZIEsdr0TI3AyM0BiXYlnm82kNSWdZh&#13;&#10;9VYl8zRdJB3Yyljgwjn0Pg5Buor1pRTcP0vphCeqpDibj6eN5z6cyWrJioNlpm74OAb7hyla1mhs&#13;&#10;ein1yDwjR9v8UaptuAUH0s84tAlI2XARd8BtsvTdNruaGRF3QXCcucDk/l9Z/nTamRdLfP8FeiQw&#13;&#10;ANIZVzh0hn16advwxUkJxhHC8wU20XvC0bm4SdM8xRDHWHaXLvI8Aptcnxvr/FcBLQlGSS3yEuFi&#13;&#10;p63z2BJTp5TQTcOmUSpyozTpsMXn2zQ+uETwhdL48DpssHy/78cN9lCdcTELA+fO8E2DzbfM+Rdm&#13;&#10;kWQcGIXrn/GQCrAJjBYlNdiff/OHfMQeo5R0KJqSuh9HZgUl6ptGVoLCopFleX43x6ud/Pto3NxG&#13;&#10;rz62D4CKzPDnMDyaIderyZQW2jdU9jr0wxDTHLuWlHs7XR78IGP8N7hYr2Maasowv9U7w0PxAGWA&#13;&#10;9bV/Y9aM2Huk7QkmabHiHQVD7kDC+uhBNpGfAO6A6Ig56jHSNv47QfC/32PW9Q9f/QIAAP//AwBQ&#13;&#10;SwMEFAAGAAgAAAAhAOoZdG3cAAAACwEAAA8AAABkcnMvZG93bnJldi54bWxMj8FOwzAQRO9I/IO1&#13;&#10;SNyoTQ4lSuNUJRU3LrRwd+NtEhqvI9tpA1/PlgtcRhqNdnZeuZ7dIM4YYu9Jw+NCgUBqvO2p1fC+&#13;&#10;f3nIQcRkyJrBE2r4wgjr6vamNIX1F3rD8y61gksoFkZDl9JYSBmbDp2JCz8icXb0wZnENrTSBnPh&#13;&#10;cjfITKmldKYn/tCZEesOm9Nuchr24XnqP4JpXuuAavt0/KzH7Fvr+7t5u2LZrEAknNPfBVwZeD9U&#13;&#10;POzgJ7JRDBqYJv3qNVMqZ3/QkC3zHGRVyv8M1Q8AAAD//wMAUEsBAi0AFAAGAAgAAAAhALaDOJL+&#13;&#10;AAAA4QEAABMAAAAAAAAAAAAAAAAAAAAAAFtDb250ZW50X1R5cGVzXS54bWxQSwECLQAUAAYACAAA&#13;&#10;ACEAOP0h/9YAAACUAQAACwAAAAAAAAAAAAAAAAAvAQAAX3JlbHMvLnJlbHNQSwECLQAUAAYACAAA&#13;&#10;ACEA6lf4OBkCAAApBAAADgAAAAAAAAAAAAAAAAAuAgAAZHJzL2Uyb0RvYy54bWxQSwECLQAUAAYA&#13;&#10;CAAAACEA6hl0bdwAAAALAQAADwAAAAAAAAAAAAAAAABzBAAAZHJzL2Rvd25yZXYueG1sUEsFBgAA&#13;&#10;AAAEAAQA8wAAAHwFAAAAAA==&#13;&#10;" filled="f" stroked="f" strokeweight=".5pt">
                <v:textbox inset="0,93.6pt,0">
                  <w:txbxContent>
                    <w:p w14:paraId="6FFFC14A" w14:textId="7300168F"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0A4F46">
                        <w:rPr>
                          <w:b/>
                          <w:bCs/>
                          <w:i w:val="0"/>
                          <w:iCs w:val="0"/>
                          <w:color w:val="002060"/>
                          <w:sz w:val="32"/>
                          <w:szCs w:val="32"/>
                        </w:rPr>
                        <w:t>6</w:t>
                      </w:r>
                    </w:p>
                    <w:p w14:paraId="41A72806" w14:textId="0F3678A7" w:rsidR="000A0D7C" w:rsidRPr="00086FED" w:rsidRDefault="000A0D7C" w:rsidP="00C36DAF">
                      <w:pPr>
                        <w:pStyle w:val="Heading1"/>
                      </w:pPr>
                    </w:p>
                  </w:txbxContent>
                </v:textbox>
                <w10:anchorlock/>
              </v:shape>
            </w:pict>
          </mc:Fallback>
        </mc:AlternateContent>
      </w:r>
      <w:r>
        <mc:AlternateContent>
          <mc:Choice Requires="wps">
            <w:drawing>
              <wp:inline distT="0" distB="0" distL="0" distR="0" wp14:anchorId="2B10EE45" wp14:editId="0B4C45B8">
                <wp:extent cx="6400800" cy="3060700"/>
                <wp:effectExtent l="0" t="0" r="0" b="0"/>
                <wp:docPr id="1526113741" name="Text Box 2" descr="NC Triple P System Overview&#10;"/>
                <wp:cNvGraphicFramePr/>
                <a:graphic xmlns:a="http://schemas.openxmlformats.org/drawingml/2006/main">
                  <a:graphicData uri="http://schemas.microsoft.com/office/word/2010/wordprocessingShape">
                    <wps:wsp>
                      <wps:cNvSpPr txBox="1"/>
                      <wps:spPr>
                        <a:xfrm>
                          <a:off x="0" y="0"/>
                          <a:ext cx="6400800" cy="3060700"/>
                        </a:xfrm>
                        <a:prstGeom prst="rect">
                          <a:avLst/>
                        </a:prstGeom>
                        <a:solidFill>
                          <a:schemeClr val="lt1"/>
                        </a:solidFill>
                        <a:ln w="6350">
                          <a:noFill/>
                        </a:ln>
                      </wps:spPr>
                      <wps:txbx>
                        <w:txbxContent>
                          <w:p w14:paraId="43B217C0" w14:textId="184DFE57" w:rsidR="000A0D7C" w:rsidRDefault="000A4F46" w:rsidP="000A0D7C">
                            <w:pPr>
                              <w:pStyle w:val="Heading1A"/>
                              <w:rPr>
                                <w:rFonts w:eastAsia="Lato"/>
                              </w:rPr>
                            </w:pPr>
                            <w:r>
                              <w:rPr>
                                <w:rFonts w:eastAsia="Lato"/>
                              </w:rPr>
                              <w:t>I</w:t>
                            </w:r>
                            <w:r w:rsidR="000A0D7C">
                              <w:rPr>
                                <w:rFonts w:eastAsia="Lato"/>
                              </w:rPr>
                              <w:t>CTP</w:t>
                            </w:r>
                            <w:r>
                              <w:rPr>
                                <w:rFonts w:eastAsia="Lato"/>
                              </w:rPr>
                              <w:t xml:space="preserve"> Implementation Support Practice at the Regional Level </w:t>
                            </w:r>
                            <w:r w:rsidR="000A0D7C">
                              <w:rPr>
                                <w:rFonts w:eastAsia="Lato"/>
                              </w:rPr>
                              <w:t xml:space="preserve"> </w:t>
                            </w:r>
                          </w:p>
                          <w:p w14:paraId="2245FF63" w14:textId="29B66E13" w:rsidR="000A0D7C" w:rsidRPr="00086FED" w:rsidRDefault="000A0D7C" w:rsidP="000A4F46">
                            <w:pPr>
                              <w:pStyle w:val="Heading1A"/>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10EE45" id="_x0000_s1027" type="#_x0000_t202" alt="NC Triple P System Overview&#10;" style="width:7in;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Nt7LgIAAFwEAAAOAAAAZHJzL2Uyb0RvYy54bWysVE1v2zAMvQ/YfxB0X+ykadoZcYosRYYB&#13;&#10;QVsgHXpWZCkWIIuapMTOfv0oOV/rdhp2kUmReiIfnzx96BpN9sJ5Baakw0FOiTAcKmW2Jf3+uvx0&#13;&#10;T4kPzFRMgxElPQhPH2YfP0xbW4gR1KAr4QiCGF+0tqR1CLbIMs9r0TA/ACsMBiW4hgV03TarHGsR&#13;&#10;vdHZKM8nWQuusg648B53H/sgnSV8KQUPz1J6EYguKdYW0urSuolrNpuyYuuYrRU/lsH+oYqGKYOX&#13;&#10;nqEeWWBk59QfUI3iDjzIMODQZCCl4iL1gN0M83fdrGtmReoFyfH2TJP/f7D8ab+2L46E7gt0OMBI&#13;&#10;SGt94XEz9tNJ18QvVkowjhQezrSJLhCOm5Nxnt/nGOIYu8kn+R06iJNdjlvnw1cBDYlGSR3OJdHF&#13;&#10;9isf+tRTSrzNg1bVUmmdnKgFsdCO7BlOUYdUJIL/lqUNabGUm9s8ARuIx3tkbbCWS1PRCt2mI6q6&#13;&#10;angD1QF5cNBLxFu+VFjrivnwwhxqAvtDnYdnXKQGvAuOFiU1uJ9/24/5OCqMUtKixkrqf+yYE5To&#13;&#10;bwaH+Hk4HkdRJmd8ezdCx11HNtcRs2sWgAQM8UVZnsyYH/TJlA6aN3wO83grhpjheHdJw8lchF75&#13;&#10;+Jy4mM9TEsrQsrAya8sjdCQ8TuK1e2POHscVcNJPcFIjK95Nrc+NJw3MdwGkSiONPPesHulHCSdR&#13;&#10;HJ9bfCPXfsq6/BRmvwAAAP//AwBQSwMEFAAGAAgAAAAhADyDQ/HgAAAACwEAAA8AAABkcnMvZG93&#13;&#10;bnJldi54bWxMj0tPwzAQhO9I/Adrkbig1qblEaVxKsRT4kZTQNzceEki4nUUu0n492y5wGWk0Whn&#13;&#10;58vWk2vFgH1oPGk4nysQSKW3DVUatsXDLAERoiFrWk+o4RsDrPPjo8yk1o/0gsMmVoJLKKRGQx1j&#13;&#10;l0oZyhqdCXPfIXH26XtnItu+krY3I5e7Vi6UupLONMQfatPhbY3l12bvNHycVe/PYXp8HZeXy+7+&#13;&#10;aSiu32yh9enJdLdiuVmBiDjFvws4MPB+yHnYzu/JBtFqYJr4q4dMqYT9TsNFslAg80z+Z8h/AAAA&#13;&#10;//8DAFBLAQItABQABgAIAAAAIQC2gziS/gAAAOEBAAATAAAAAAAAAAAAAAAAAAAAAABbQ29udGVu&#13;&#10;dF9UeXBlc10ueG1sUEsBAi0AFAAGAAgAAAAhADj9If/WAAAAlAEAAAsAAAAAAAAAAAAAAAAALwEA&#13;&#10;AF9yZWxzLy5yZWxzUEsBAi0AFAAGAAgAAAAhACxE23suAgAAXAQAAA4AAAAAAAAAAAAAAAAALgIA&#13;&#10;AGRycy9lMm9Eb2MueG1sUEsBAi0AFAAGAAgAAAAhADyDQ/HgAAAACwEAAA8AAAAAAAAAAAAAAAAA&#13;&#10;iAQAAGRycy9kb3ducmV2LnhtbFBLBQYAAAAABAAEAPMAAACVBQAAAAA=&#13;&#10;" fillcolor="white [3201]" stroked="f" strokeweight=".5pt">
                <v:textbox>
                  <w:txbxContent>
                    <w:p w14:paraId="43B217C0" w14:textId="184DFE57" w:rsidR="000A0D7C" w:rsidRDefault="000A4F46" w:rsidP="000A0D7C">
                      <w:pPr>
                        <w:pStyle w:val="Heading1A"/>
                        <w:rPr>
                          <w:rFonts w:eastAsia="Lato"/>
                        </w:rPr>
                      </w:pPr>
                      <w:r>
                        <w:rPr>
                          <w:rFonts w:eastAsia="Lato"/>
                        </w:rPr>
                        <w:t>I</w:t>
                      </w:r>
                      <w:r w:rsidR="000A0D7C">
                        <w:rPr>
                          <w:rFonts w:eastAsia="Lato"/>
                        </w:rPr>
                        <w:t>CTP</w:t>
                      </w:r>
                      <w:r>
                        <w:rPr>
                          <w:rFonts w:eastAsia="Lato"/>
                        </w:rPr>
                        <w:t xml:space="preserve"> Implementation Support Practice at the Regional Level </w:t>
                      </w:r>
                      <w:r w:rsidR="000A0D7C">
                        <w:rPr>
                          <w:rFonts w:eastAsia="Lato"/>
                        </w:rPr>
                        <w:t xml:space="preserve"> </w:t>
                      </w:r>
                    </w:p>
                    <w:p w14:paraId="2245FF63" w14:textId="29B66E13" w:rsidR="000A0D7C" w:rsidRPr="00086FED" w:rsidRDefault="000A0D7C" w:rsidP="000A4F46">
                      <w:pPr>
                        <w:pStyle w:val="Heading1A"/>
                        <w:ind w:left="0"/>
                      </w:pPr>
                    </w:p>
                  </w:txbxContent>
                </v:textbox>
                <w10:anchorlock/>
              </v:shape>
            </w:pict>
          </mc:Fallback>
        </mc:AlternateContent>
      </w:r>
    </w:p>
    <w:p w14:paraId="14D329AD" w14:textId="77777777" w:rsidR="00DC5F80" w:rsidRDefault="00DC5F80" w:rsidP="00D12C13">
      <w:pPr>
        <w:pStyle w:val="textAcknowledgement"/>
        <w:rPr>
          <w:b/>
          <w:bCs w:val="0"/>
        </w:rPr>
      </w:pPr>
    </w:p>
    <w:p w14:paraId="73CDEE9B" w14:textId="77777777" w:rsidR="00DC5F80" w:rsidRDefault="00DC5F80" w:rsidP="00D12C13">
      <w:pPr>
        <w:pStyle w:val="textAcknowledgement"/>
        <w:rPr>
          <w:b/>
          <w:bCs w:val="0"/>
        </w:rPr>
      </w:pPr>
    </w:p>
    <w:p w14:paraId="5DF552A6" w14:textId="77777777" w:rsidR="00DC5F80" w:rsidRDefault="00DC5F80" w:rsidP="00D12C13">
      <w:pPr>
        <w:pStyle w:val="textAcknowledgement"/>
        <w:rPr>
          <w:b/>
          <w:bCs w:val="0"/>
        </w:rPr>
      </w:pPr>
    </w:p>
    <w:p w14:paraId="26F9BE08" w14:textId="77777777" w:rsidR="00DC5F80" w:rsidRDefault="00DC5F80" w:rsidP="00D12C13">
      <w:pPr>
        <w:pStyle w:val="textAcknowledgement"/>
        <w:rPr>
          <w:b/>
          <w:bCs w:val="0"/>
        </w:rPr>
      </w:pPr>
    </w:p>
    <w:p w14:paraId="3FDB786A" w14:textId="77777777" w:rsidR="00DC5F80" w:rsidRDefault="00DC5F80" w:rsidP="00D12C13">
      <w:pPr>
        <w:pStyle w:val="textAcknowledgement"/>
        <w:rPr>
          <w:b/>
          <w:bCs w:val="0"/>
        </w:rPr>
      </w:pPr>
    </w:p>
    <w:p w14:paraId="5FF7508B" w14:textId="1DF424B9" w:rsidR="00D12C13" w:rsidRPr="009204C3" w:rsidRDefault="00D12C13" w:rsidP="00D12C13">
      <w:pPr>
        <w:pStyle w:val="textAcknowledgement"/>
        <w:rPr>
          <w:b/>
          <w:bCs w:val="0"/>
        </w:rPr>
      </w:pPr>
      <w:r w:rsidRPr="009204C3">
        <w:rPr>
          <w:b/>
          <w:bCs w:val="0"/>
        </w:rPr>
        <w:lastRenderedPageBreak/>
        <w:t xml:space="preserve">Acknowledgements </w:t>
      </w:r>
    </w:p>
    <w:p w14:paraId="2DD9CF6C" w14:textId="77777777" w:rsidR="00D12C13" w:rsidRPr="009204C3" w:rsidRDefault="00D12C13" w:rsidP="00D12C13">
      <w:pPr>
        <w:contextualSpacing/>
        <w:rPr>
          <w:sz w:val="20"/>
          <w:szCs w:val="20"/>
        </w:rPr>
      </w:pPr>
      <w:r w:rsidRPr="009204C3">
        <w:rPr>
          <w:sz w:val="20"/>
          <w:szCs w:val="20"/>
        </w:rPr>
        <w:t xml:space="preserve">Development of the </w:t>
      </w:r>
      <w:r w:rsidRPr="009204C3">
        <w:rPr>
          <w:rFonts w:cstheme="minorHAnsi"/>
          <w:bCs/>
          <w:sz w:val="20"/>
          <w:szCs w:val="20"/>
        </w:rPr>
        <w:t>ICTP Implementation Support Practice Compendium</w:t>
      </w:r>
      <w:r w:rsidRPr="009204C3">
        <w:rPr>
          <w:sz w:val="20"/>
          <w:szCs w:val="20"/>
        </w:rPr>
        <w:t xml:space="preserve"> was supported by the following funding sources:</w:t>
      </w:r>
    </w:p>
    <w:p w14:paraId="17F71D6E" w14:textId="77777777" w:rsidR="00D12C13" w:rsidRPr="009204C3" w:rsidRDefault="00D12C13" w:rsidP="00D12C13">
      <w:pPr>
        <w:pStyle w:val="ListBullet"/>
        <w:numPr>
          <w:ilvl w:val="0"/>
          <w:numId w:val="11"/>
        </w:numPr>
        <w:ind w:left="2520" w:hanging="270"/>
        <w:rPr>
          <w:sz w:val="20"/>
          <w:szCs w:val="20"/>
        </w:rPr>
      </w:pPr>
      <w:r w:rsidRPr="009204C3">
        <w:rPr>
          <w:sz w:val="20"/>
          <w:szCs w:val="20"/>
        </w:rPr>
        <w:t>The Duke Endowment Grant Agreement No. 2081-SP, The Implementation Capacity for Triple P (ICTP) Projects in North Carolina and South Carolina.</w:t>
      </w:r>
    </w:p>
    <w:p w14:paraId="7E30CB77" w14:textId="77777777" w:rsidR="00D12C13" w:rsidRPr="009204C3" w:rsidRDefault="00D12C13" w:rsidP="00D12C13">
      <w:pPr>
        <w:pStyle w:val="ListBullet"/>
        <w:numPr>
          <w:ilvl w:val="0"/>
          <w:numId w:val="11"/>
        </w:numPr>
        <w:ind w:left="2520" w:hanging="270"/>
        <w:rPr>
          <w:sz w:val="20"/>
          <w:szCs w:val="20"/>
        </w:rPr>
      </w:pPr>
      <w:r w:rsidRPr="009204C3">
        <w:rPr>
          <w:sz w:val="20"/>
          <w:szCs w:val="20"/>
        </w:rPr>
        <w:t>The North Carolina Department of Health and Human Services, Division of Social Services Contract Numbers 00042356, 00044072, and 00045540, North Carolina Implementation Capacity for Triple P Project.</w:t>
      </w:r>
    </w:p>
    <w:p w14:paraId="30FA9183" w14:textId="77777777" w:rsidR="00D12C13" w:rsidRPr="009204C3" w:rsidRDefault="00D12C13" w:rsidP="00D12C13">
      <w:pPr>
        <w:rPr>
          <w:rFonts w:cstheme="minorHAnsi"/>
          <w:bCs/>
          <w:sz w:val="20"/>
          <w:szCs w:val="20"/>
        </w:rPr>
      </w:pPr>
    </w:p>
    <w:p w14:paraId="17AD1D0B" w14:textId="77777777" w:rsidR="00D12C13" w:rsidRPr="009204C3" w:rsidRDefault="00D12C13" w:rsidP="00D12C13">
      <w:pPr>
        <w:pStyle w:val="textAcknowledgement"/>
      </w:pPr>
      <w:r w:rsidRPr="009204C3">
        <w:t xml:space="preserve">The authors would like to acknowledge all current and former team members of The Impact Center at Frank Porter Graham Child Development Institute for their contributions to the development and improvement of the practice model represented in the ICTP Implementation Support Practice Compendium. For their reviews, feedback, copyediting, and formatting support, we would like to acknowledge Rona Bernstein of </w:t>
      </w:r>
      <w:proofErr w:type="spellStart"/>
      <w:r w:rsidRPr="009204C3">
        <w:t>PsycEditing</w:t>
      </w:r>
      <w:proofErr w:type="spellEnd"/>
      <w:r w:rsidRPr="009204C3">
        <w:t xml:space="preserve">; Kamilah Pickett and Paula Dressel of Race Matters Institute at MDC; and Jennifer Robinette, Julie Chin, </w:t>
      </w:r>
      <w:proofErr w:type="spellStart"/>
      <w:r w:rsidRPr="009204C3">
        <w:t>LaMana</w:t>
      </w:r>
      <w:proofErr w:type="spellEnd"/>
      <w:r w:rsidRPr="009204C3">
        <w:t xml:space="preserve"> </w:t>
      </w:r>
      <w:proofErr w:type="spellStart"/>
      <w:r w:rsidRPr="009204C3">
        <w:t>Donadelle</w:t>
      </w:r>
      <w:proofErr w:type="spellEnd"/>
      <w:r w:rsidRPr="009204C3">
        <w:t>, and Lindsay Holland of the ICTP Projects Team, Frank Porter Graham Child Development Institute, UNC-Chapel Hill.</w:t>
      </w:r>
    </w:p>
    <w:p w14:paraId="290586B2" w14:textId="77777777" w:rsidR="00D12C13" w:rsidRPr="00D12C13" w:rsidRDefault="00D12C13" w:rsidP="00A67CC8">
      <w:pPr>
        <w:pStyle w:val="textAcknowledgement"/>
        <w:ind w:left="0"/>
        <w:rPr>
          <w:rFonts w:cs="Open Sans"/>
        </w:rPr>
      </w:pPr>
    </w:p>
    <w:p w14:paraId="4098E9EA" w14:textId="4552977D" w:rsidR="00D12C13" w:rsidRPr="00D12C13" w:rsidRDefault="00D12C13" w:rsidP="00D12C13">
      <w:pPr>
        <w:pStyle w:val="textAcknowledgement"/>
        <w:rPr>
          <w:rStyle w:val="Hyperlink"/>
          <w:sz w:val="20"/>
        </w:rPr>
      </w:pPr>
      <w:r w:rsidRPr="00D12C13">
        <w:rPr>
          <w:rFonts w:cs="Open Sans"/>
          <w:b/>
        </w:rPr>
        <w:t>Suggested citation</w:t>
      </w:r>
      <w:r w:rsidRPr="00D12C13">
        <w:rPr>
          <w:rFonts w:cs="Open Sans"/>
        </w:rPr>
        <w:t xml:space="preserve">: Aldridge, W. A., II, DiSalvo, C. I., Lawrence, S. C., Reed, J. J, Roppolo, R. H., Banks, C. R., Boothroyd, R. I., &amp; the members of the ICTP Projects Team (2024, May). </w:t>
      </w:r>
      <w:r w:rsidRPr="00D12C13">
        <w:rPr>
          <w:rFonts w:cs="Open Sans"/>
          <w:i/>
          <w:iCs/>
        </w:rPr>
        <w:t xml:space="preserve">ICTP implementation support practice at the regional level </w:t>
      </w:r>
      <w:r w:rsidRPr="00D12C13">
        <w:rPr>
          <w:rFonts w:cs="Open Sans"/>
        </w:rPr>
        <w:t>(ICTP Implementation Support Practice Compendium, Brief No. 6). University of North Carolina at Chapel Hill, The Impact Center at Frank Porter Graham Child Development Institute.</w:t>
      </w:r>
      <w:r w:rsidRPr="00D12C13">
        <w:rPr>
          <w:rFonts w:cs="Open Sans"/>
          <w:color w:val="000000"/>
        </w:rPr>
        <w:t xml:space="preserve"> </w:t>
      </w:r>
      <w:r w:rsidRPr="00D12C13">
        <w:rPr>
          <w:rStyle w:val="Hyperlink"/>
          <w:sz w:val="20"/>
        </w:rPr>
        <w:t>https://ictp.fpg.unc.edu/wp-content/uploads/ictp-implementation-support-practice-at-the-regional-level.docx</w:t>
      </w:r>
    </w:p>
    <w:p w14:paraId="6861CEF7" w14:textId="77777777" w:rsidR="00D12C13" w:rsidRPr="00D12C13" w:rsidRDefault="00D12C13" w:rsidP="00D12C13">
      <w:pPr>
        <w:pStyle w:val="textAcknowledgement"/>
        <w:ind w:left="0"/>
        <w:rPr>
          <w:rFonts w:cs="Open Sans"/>
        </w:rPr>
      </w:pPr>
    </w:p>
    <w:p w14:paraId="42D9EC94" w14:textId="326CBBF1" w:rsidR="00D12C13" w:rsidRDefault="00D12C13" w:rsidP="00D12C13">
      <w:pPr>
        <w:pStyle w:val="textAcknowledgement"/>
        <w:rPr>
          <w:rFonts w:cs="Open Sans"/>
        </w:rPr>
      </w:pPr>
      <w:r w:rsidRPr="00D12C13">
        <w:rPr>
          <w:rFonts w:cs="Open Sans"/>
        </w:rPr>
        <w:t>Christina DiSalvo is now at The Duke Endowment.</w:t>
      </w:r>
    </w:p>
    <w:p w14:paraId="26A41C18" w14:textId="77777777" w:rsidR="00003816" w:rsidRPr="00D12C13" w:rsidRDefault="00003816" w:rsidP="00D12C13">
      <w:pPr>
        <w:pStyle w:val="textAcknowledgement"/>
        <w:rPr>
          <w:rFonts w:cs="Open Sans"/>
        </w:rPr>
      </w:pPr>
    </w:p>
    <w:p w14:paraId="684857FE" w14:textId="618E0BA4" w:rsidR="00695E8D" w:rsidRPr="00D12C13" w:rsidRDefault="00D12C13" w:rsidP="00D12C13">
      <w:pPr>
        <w:pStyle w:val="textAcknowledgement"/>
        <w:rPr>
          <w:rFonts w:cs="Open Sans"/>
        </w:rPr>
      </w:pPr>
      <w:r w:rsidRPr="00D12C13">
        <w:rPr>
          <w:rFonts w:cs="Open Sans"/>
        </w:rPr>
        <w:t xml:space="preserve">The members of the ICTP Projects Team include Principal Investigator William A. Aldridge II; Co-Principal Investigators Christina I. DiSalvo and Jessica J. Reed; Co-Investigators Rebecca H. Roppolo, Sandra J. Diehl, Renée I. Boothroyd, Capri R. Banks, Tamara Robertson, Devon R. Minch, Rohit Ramaswamy, Wendy M. Morgan, and Ximena Franco-Jenkins; and additional team members Shannon D. </w:t>
      </w:r>
      <w:proofErr w:type="spellStart"/>
      <w:r w:rsidRPr="00D12C13">
        <w:rPr>
          <w:rFonts w:cs="Open Sans"/>
        </w:rPr>
        <w:t>Chaplo</w:t>
      </w:r>
      <w:proofErr w:type="spellEnd"/>
      <w:r w:rsidRPr="00D12C13">
        <w:rPr>
          <w:rFonts w:cs="Open Sans"/>
        </w:rPr>
        <w:t xml:space="preserve">, </w:t>
      </w:r>
      <w:proofErr w:type="spellStart"/>
      <w:r w:rsidRPr="00D12C13">
        <w:rPr>
          <w:rFonts w:cs="Open Sans"/>
        </w:rPr>
        <w:t>Sherra</w:t>
      </w:r>
      <w:proofErr w:type="spellEnd"/>
      <w:r w:rsidRPr="00D12C13">
        <w:rPr>
          <w:rFonts w:cs="Open Sans"/>
        </w:rPr>
        <w:t xml:space="preserve"> C. Lawrence, Kimberly R. Maloney, Marais Pletsch, Ariel B. Everett, Alana Gilbert, Jennifer B. Robinette, Julie Chin, </w:t>
      </w:r>
      <w:proofErr w:type="spellStart"/>
      <w:r w:rsidRPr="00D12C13">
        <w:rPr>
          <w:rFonts w:cs="Open Sans"/>
        </w:rPr>
        <w:t>LaMana</w:t>
      </w:r>
      <w:proofErr w:type="spellEnd"/>
      <w:r w:rsidRPr="00D12C13">
        <w:rPr>
          <w:rFonts w:cs="Open Sans"/>
        </w:rPr>
        <w:t xml:space="preserve"> </w:t>
      </w:r>
      <w:proofErr w:type="spellStart"/>
      <w:r w:rsidRPr="00D12C13">
        <w:rPr>
          <w:rFonts w:cs="Open Sans"/>
        </w:rPr>
        <w:t>Donadelle</w:t>
      </w:r>
      <w:proofErr w:type="spellEnd"/>
      <w:r w:rsidRPr="00D12C13">
        <w:rPr>
          <w:rFonts w:cs="Open Sans"/>
        </w:rPr>
        <w:t xml:space="preserve">, Andrea Ross, Christine C. Harradine, Lindsay Holland, Margaret Sullivan, and Meera </w:t>
      </w:r>
      <w:proofErr w:type="spellStart"/>
      <w:r w:rsidRPr="00D12C13">
        <w:rPr>
          <w:rFonts w:cs="Open Sans"/>
        </w:rPr>
        <w:t>Kumanan</w:t>
      </w:r>
      <w:proofErr w:type="spellEnd"/>
      <w:r w:rsidRPr="00D12C13">
        <w:rPr>
          <w:rFonts w:cs="Open Sans"/>
        </w:rPr>
        <w:t>.</w:t>
      </w:r>
    </w:p>
    <w:p w14:paraId="46E3749A" w14:textId="77777777" w:rsidR="00DC5F80" w:rsidRDefault="00DC5F80" w:rsidP="00DC5F80">
      <w:pPr>
        <w:pStyle w:val="textAcknowledgement"/>
      </w:pPr>
    </w:p>
    <w:p w14:paraId="18E32295" w14:textId="5CB27FF3" w:rsidR="00DC5F80" w:rsidRPr="009204C3" w:rsidRDefault="00DC5F80" w:rsidP="00DC5F80">
      <w:pPr>
        <w:pStyle w:val="textAcknowledgement"/>
      </w:pPr>
      <w:r w:rsidRPr="009204C3">
        <w:t>Correspondence concerning the ICTP Implementation Support Practice Compendium should be addressed to Will Aldridge at FPG Child Development Institute, University of North Carolina at Chapel Hill, CB #8180, Chapel Hill, NC 27599-8180, USA or via email, will.aldridge@unc.edu, phone, 919-966-4713, or fax, 919-966-7532.</w:t>
      </w:r>
    </w:p>
    <w:p w14:paraId="3A64900D" w14:textId="77777777" w:rsidR="00695E8D" w:rsidRDefault="00695E8D" w:rsidP="005F3829"/>
    <w:p w14:paraId="3EF72853" w14:textId="0FE5F410" w:rsidR="00695E8D" w:rsidRDefault="00DC5F80" w:rsidP="00DC5F80">
      <w:pPr>
        <w:pStyle w:val="Heading2"/>
      </w:pPr>
      <w:r>
        <w:lastRenderedPageBreak/>
        <w:t xml:space="preserve">ICTP Implementation Support Practice at the Regional Level </w:t>
      </w:r>
    </w:p>
    <w:p w14:paraId="7BDD7BD3" w14:textId="77777777" w:rsidR="00DC5F80" w:rsidRDefault="00DC5F80" w:rsidP="005F3829"/>
    <w:p w14:paraId="5FE9FBAA" w14:textId="35C7A5A9" w:rsidR="000A4F46" w:rsidRPr="00F965AC" w:rsidRDefault="000A4F46" w:rsidP="00D12C13">
      <w:r w:rsidRPr="00F965AC">
        <w:t xml:space="preserve">In the prior brief, “Foundations of the ICTP Implementation Support Practice Model,” we discussed essential themes for the use of the Implementation Capacity for Triple P (ICTP) implementation support practice model at any level. These included practice model theory, values, and principles; equity in ICTP implementation support practice; navigating the tension of change in practice; co-practice; and common challenges across any use of the practice model. </w:t>
      </w:r>
    </w:p>
    <w:p w14:paraId="2E689063" w14:textId="77777777" w:rsidR="000A4F46" w:rsidRPr="00F965AC" w:rsidRDefault="000A4F46" w:rsidP="000A4F46"/>
    <w:p w14:paraId="7C77E174" w14:textId="559D8659" w:rsidR="000A4F46" w:rsidRPr="00F965AC" w:rsidRDefault="000A4F46" w:rsidP="000A4F46">
      <w:r w:rsidRPr="00F965AC">
        <w:t xml:space="preserve">In this brief, we begin to focus on the use of the practice model to support </w:t>
      </w:r>
      <w:r w:rsidRPr="006B4CE7">
        <w:rPr>
          <w:i/>
          <w:iCs/>
        </w:rPr>
        <w:t>regional Triple P activities</w:t>
      </w:r>
      <w:r w:rsidRPr="00F965AC">
        <w:t>. As reviewed in the “</w:t>
      </w:r>
      <w:hyperlink r:id="rId9" w:history="1">
        <w:r w:rsidRPr="00EC6BBE">
          <w:rPr>
            <w:rStyle w:val="Hyperlink"/>
          </w:rPr>
          <w:t>NC Triple P System Overview</w:t>
        </w:r>
      </w:hyperlink>
      <w:r w:rsidRPr="00F965AC">
        <w:t>” brief and further discussed in this brief, the state is organized into nine Triple P regions. Within each of these regions, Triple P is supported by regional Triple P coordinators</w:t>
      </w:r>
      <w:r>
        <w:t>—</w:t>
      </w:r>
      <w:r w:rsidRPr="00F965AC">
        <w:t>organized into a community implementation team</w:t>
      </w:r>
      <w:r>
        <w:t xml:space="preserve"> (CIT)—</w:t>
      </w:r>
      <w:r w:rsidRPr="00F965AC">
        <w:t>and a variety of community Triple P leaders and partners, including leaders within the regional backbone organization, or “</w:t>
      </w:r>
      <w:r>
        <w:t>l</w:t>
      </w:r>
      <w:r w:rsidRPr="00F965AC">
        <w:t xml:space="preserve">ead </w:t>
      </w:r>
      <w:r>
        <w:t>i</w:t>
      </w:r>
      <w:r w:rsidRPr="00F965AC">
        <w:t xml:space="preserve">mplementing </w:t>
      </w:r>
      <w:r>
        <w:t>a</w:t>
      </w:r>
      <w:r w:rsidRPr="00F965AC">
        <w:t>gency</w:t>
      </w:r>
      <w:r>
        <w:t>,</w:t>
      </w:r>
      <w:r w:rsidRPr="00F965AC">
        <w:t xml:space="preserve">” </w:t>
      </w:r>
      <w:r>
        <w:t>which</w:t>
      </w:r>
      <w:r w:rsidRPr="00F965AC">
        <w:t xml:space="preserve"> serves as the </w:t>
      </w:r>
      <w:r>
        <w:t>contractor</w:t>
      </w:r>
      <w:r w:rsidRPr="00F965AC">
        <w:t xml:space="preserve"> for state Triple P funds.</w:t>
      </w:r>
    </w:p>
    <w:p w14:paraId="1E1127E3" w14:textId="77777777" w:rsidR="000A4F46" w:rsidRPr="00F965AC" w:rsidRDefault="000A4F46" w:rsidP="000A4F46"/>
    <w:p w14:paraId="1333F5FA" w14:textId="1ED98ED2" w:rsidR="000A4F46" w:rsidRPr="00F965AC" w:rsidRDefault="000A4F46" w:rsidP="000A4F46">
      <w:r w:rsidRPr="00F965AC">
        <w:t xml:space="preserve">The use of the ICTP implementation support practice model at the regional level presents the most essential and intensive use of the practice model within the </w:t>
      </w:r>
      <w:r>
        <w:t>NC</w:t>
      </w:r>
      <w:r w:rsidRPr="00F965AC">
        <w:t xml:space="preserve"> Triple P System. Triple P regions are where program implementation and scale-up occur, where families are impacted, and where sufficient implementation capacity and performance can be the most elusive, particularly with intended levels of success and sustainability. The inertia of historical community practices, systems, and partnerships (or lack thereof) can present substantial challenges to the implementation of any innovative program or practice, and even more so for the scale-up of a system of interventions like Triple P. Systems historically built on practices rooted in </w:t>
      </w:r>
      <w:r>
        <w:t>racist policies</w:t>
      </w:r>
      <w:r w:rsidRPr="00F965AC">
        <w:t xml:space="preserve"> work in ways that punish families for lacking resources, create racial inequities in involvement with social services, and require families to seek supports that are not culturally responsive. These practices become the status quo and require the dismantling of systems of oppression while building systems of support for interventions. </w:t>
      </w:r>
    </w:p>
    <w:p w14:paraId="4B702860" w14:textId="77777777" w:rsidR="000A4F46" w:rsidRPr="00F965AC" w:rsidRDefault="000A4F46" w:rsidP="000A4F46"/>
    <w:p w14:paraId="28C9B954" w14:textId="77777777" w:rsidR="000A4F46" w:rsidRPr="00F965AC" w:rsidRDefault="000A4F46" w:rsidP="000A4F46">
      <w:r w:rsidRPr="00F965AC">
        <w:t>The use of the ICTP implementation support practice model at the regional level is where we expect—and are accountable for contributing to—</w:t>
      </w:r>
      <w:r w:rsidRPr="00F965AC">
        <w:lastRenderedPageBreak/>
        <w:t>individual/team behavior change and organization/system performance improvement, all aligned with effective implementation practices that support community-driven goals and statewide impact. We systematically use core practice components</w:t>
      </w:r>
      <w:r>
        <w:t xml:space="preserve"> (CPCs)</w:t>
      </w:r>
      <w:r w:rsidRPr="00F965AC">
        <w:t xml:space="preserve">, hypothesized as the mechanisms of change in implementation support practice [1], in both proactive and responsive ways with regional support participants. </w:t>
      </w:r>
    </w:p>
    <w:p w14:paraId="5DD785CF" w14:textId="77777777" w:rsidR="000A4F46" w:rsidRPr="00F965AC" w:rsidRDefault="000A4F46" w:rsidP="000A4F46"/>
    <w:p w14:paraId="30353C2E" w14:textId="77777777" w:rsidR="000A4F46" w:rsidRPr="00B13E4E" w:rsidRDefault="000A4F46" w:rsidP="000A4F46">
      <w:pPr>
        <w:rPr>
          <w:rFonts w:eastAsiaTheme="minorHAnsi" w:cstheme="minorBidi"/>
        </w:rPr>
      </w:pPr>
      <w:r w:rsidRPr="00F965AC">
        <w:t xml:space="preserve">This brief focuses on general information about ICTP implementation support practice at the regional level. We discuss participants in ICTP regional implementation support and how we further operationalize the practice model for use at the regional level to support intended change and improvement. We also discuss the flexible use of the practice model at the regional level to match the dynamic nature of implementation practice at this level and the need to tailor support to local context, needs, preferences, and strengths. In the next brief, we dig deeper into how </w:t>
      </w:r>
      <w:r>
        <w:t>CPCs</w:t>
      </w:r>
      <w:r w:rsidRPr="00F965AC">
        <w:t xml:space="preserve"> and practice activities can be used systematically to support change and improvement with regional support participants.</w:t>
      </w:r>
    </w:p>
    <w:p w14:paraId="05526C5C" w14:textId="77777777" w:rsidR="000A4F46" w:rsidRPr="00A05617" w:rsidRDefault="000A4F46" w:rsidP="000A4F46">
      <w:pPr>
        <w:pStyle w:val="Heading2"/>
        <w:spacing w:before="240"/>
        <w:rPr>
          <w:rFonts w:cstheme="majorHAnsi"/>
        </w:rPr>
      </w:pPr>
      <w:r w:rsidRPr="00A05617">
        <w:rPr>
          <w:rFonts w:cstheme="majorHAnsi"/>
        </w:rPr>
        <w:t>Determining Readiness for Participation in ICTP Regional Implementation Support</w:t>
      </w:r>
    </w:p>
    <w:p w14:paraId="4613A903" w14:textId="363068B8" w:rsidR="000A4F46" w:rsidRPr="00E2677E" w:rsidRDefault="000A4F46" w:rsidP="000A4F46">
      <w:r w:rsidRPr="00E2677E">
        <w:t xml:space="preserve">A major intended use of the ICTP practice model is to assist regional partners scaling the Triple P system of interventions in developing or improving implementation capacity and performance. This use of the practice model is grounded in five assumptions about regional and broader system partners’ readiness. These readiness factors are listed in Table </w:t>
      </w:r>
      <w:r>
        <w:t>6.</w:t>
      </w:r>
      <w:r w:rsidRPr="00E2677E">
        <w:t xml:space="preserve">1. Additionally, regional support participants must be able to agree to and follow through with the expectations laid out in the ICTP document </w:t>
      </w:r>
      <w:r w:rsidRPr="00E2677E">
        <w:rPr>
          <w:i/>
          <w:iCs/>
        </w:rPr>
        <w:t xml:space="preserve">Partnering </w:t>
      </w:r>
      <w:proofErr w:type="gramStart"/>
      <w:r w:rsidRPr="00E2677E">
        <w:rPr>
          <w:i/>
          <w:iCs/>
        </w:rPr>
        <w:t>With</w:t>
      </w:r>
      <w:proofErr w:type="gramEnd"/>
      <w:r w:rsidRPr="00E2677E">
        <w:rPr>
          <w:i/>
          <w:iCs/>
        </w:rPr>
        <w:t xml:space="preserve"> </w:t>
      </w:r>
      <w:r>
        <w:rPr>
          <w:i/>
          <w:iCs/>
        </w:rPr>
        <w:t>T</w:t>
      </w:r>
      <w:r w:rsidRPr="00E2677E">
        <w:rPr>
          <w:i/>
          <w:iCs/>
        </w:rPr>
        <w:t>he Impact Center at FPG’s Regional Support Team</w:t>
      </w:r>
      <w:r w:rsidRPr="00E2677E">
        <w:t xml:space="preserve">, located in Appendix A. </w:t>
      </w:r>
    </w:p>
    <w:p w14:paraId="7B47BCA4" w14:textId="77777777" w:rsidR="000A4F46" w:rsidRPr="00E2677E" w:rsidRDefault="000A4F46" w:rsidP="000A4F46"/>
    <w:p w14:paraId="0A1CD6A5" w14:textId="77777777" w:rsidR="000A4F46" w:rsidRPr="00E2677E" w:rsidRDefault="000A4F46" w:rsidP="000A4F46">
      <w:r w:rsidRPr="00E2677E">
        <w:t xml:space="preserve">Insufficient readiness related to one or more of the five factors in </w:t>
      </w:r>
      <w:r w:rsidRPr="00E31277">
        <w:rPr>
          <w:b/>
          <w:bCs/>
        </w:rPr>
        <w:t>Table 6.1</w:t>
      </w:r>
      <w:r w:rsidRPr="00E2677E">
        <w:t xml:space="preserve">, in and of itself, should </w:t>
      </w:r>
      <w:r w:rsidRPr="00E2677E">
        <w:rPr>
          <w:i/>
          <w:iCs/>
        </w:rPr>
        <w:t>not</w:t>
      </w:r>
      <w:r w:rsidRPr="00E2677E">
        <w:t xml:space="preserve"> preclude </w:t>
      </w:r>
      <w:r>
        <w:t xml:space="preserve">the provision of </w:t>
      </w:r>
      <w:r w:rsidRPr="00E2677E">
        <w:t xml:space="preserve">ICTP regional implementation support </w:t>
      </w:r>
      <w:r>
        <w:t xml:space="preserve">by </w:t>
      </w:r>
      <w:r w:rsidRPr="00E2677E">
        <w:t xml:space="preserve">ICTP implementation support practitioners (ISPs). </w:t>
      </w:r>
      <w:proofErr w:type="gramStart"/>
      <w:r w:rsidRPr="00E2677E">
        <w:t>In reality, readiness</w:t>
      </w:r>
      <w:proofErr w:type="gramEnd"/>
      <w:r w:rsidRPr="00E2677E">
        <w:t xml:space="preserve"> is a constantly changing contextual feature of implementation and scale-up activities, particularly across individuals and teams in organizational and system environments. </w:t>
      </w:r>
    </w:p>
    <w:p w14:paraId="0F631D2F" w14:textId="77777777" w:rsidR="000A4F46" w:rsidRPr="00E2677E" w:rsidRDefault="000A4F46" w:rsidP="000A4F46"/>
    <w:p w14:paraId="6863521D" w14:textId="670B5C6B" w:rsidR="000A4F46" w:rsidRDefault="000A4F46" w:rsidP="000A4F46">
      <w:r w:rsidRPr="00E2677E">
        <w:t xml:space="preserve">Although full partner readiness to engage with regional Triple P programmatic or implementation supports is ultimately not their </w:t>
      </w:r>
      <w:r w:rsidRPr="00E2677E">
        <w:lastRenderedPageBreak/>
        <w:t xml:space="preserve">responsibility, ICTP ISPs may use strategies to influence or contribute to regional readiness for engaging in ICTP implementation support. Several example strategies are listed in Table </w:t>
      </w:r>
      <w:r>
        <w:t>6.</w:t>
      </w:r>
      <w:r w:rsidRPr="00E2677E">
        <w:t>1. Using these, or similar, strategies may be necessary to move ICTP implementation support work forward in a variety of situations. Because some strategies may involve practice work outside of the regional level, ICTP ISPs working at different system levels (e.g., state vs. regional) may need to combine their efforts to be most effective.</w:t>
      </w:r>
    </w:p>
    <w:p w14:paraId="3204475C" w14:textId="4571FEFD" w:rsidR="008F52B4" w:rsidRDefault="008F52B4" w:rsidP="008F52B4"/>
    <w:p w14:paraId="61A27C9D" w14:textId="20F6223E" w:rsidR="000A4F46" w:rsidRDefault="000A4F46" w:rsidP="00366B4C">
      <w:pPr>
        <w:pStyle w:val="Caption"/>
      </w:pPr>
      <w:r w:rsidRPr="00366B4C">
        <w:rPr>
          <w:b/>
          <w:bCs/>
        </w:rPr>
        <w:t>Table 6.1</w:t>
      </w:r>
      <w:r w:rsidRPr="000A4F46">
        <w:t xml:space="preserve"> Key Readiness Factors for Engaging in ICTP Regional Implementation Support and Example ISP Strategies for Influencing Readines</w:t>
      </w:r>
      <w:r w:rsidR="00366B4C">
        <w:t>s</w:t>
      </w:r>
    </w:p>
    <w:p w14:paraId="03B591A8" w14:textId="38AB1637" w:rsidR="000A4F46" w:rsidRDefault="00E31277" w:rsidP="008F52B4">
      <w:r>
        <w:rPr>
          <w:rFonts w:eastAsia="Libre Baskerville"/>
          <w:noProof/>
        </w:rPr>
        <mc:AlternateContent>
          <mc:Choice Requires="wps">
            <w:drawing>
              <wp:anchor distT="0" distB="0" distL="114300" distR="274320" simplePos="0" relativeHeight="251701248" behindDoc="0" locked="0" layoutInCell="1" allowOverlap="0" wp14:anchorId="168005A3" wp14:editId="06233ACE">
                <wp:simplePos x="0" y="0"/>
                <wp:positionH relativeFrom="column">
                  <wp:posOffset>-468517</wp:posOffset>
                </wp:positionH>
                <wp:positionV relativeFrom="paragraph">
                  <wp:posOffset>1454672</wp:posOffset>
                </wp:positionV>
                <wp:extent cx="1556425" cy="2706986"/>
                <wp:effectExtent l="0" t="0" r="18415" b="11430"/>
                <wp:wrapNone/>
                <wp:docPr id="701512649" name="Rectangle 3"/>
                <wp:cNvGraphicFramePr/>
                <a:graphic xmlns:a="http://schemas.openxmlformats.org/drawingml/2006/main">
                  <a:graphicData uri="http://schemas.microsoft.com/office/word/2010/wordprocessingShape">
                    <wps:wsp>
                      <wps:cNvSpPr/>
                      <wps:spPr>
                        <a:xfrm>
                          <a:off x="0" y="0"/>
                          <a:ext cx="1556425" cy="2706986"/>
                        </a:xfrm>
                        <a:prstGeom prst="rightArrowCallout">
                          <a:avLst>
                            <a:gd name="adj1" fmla="val 0"/>
                            <a:gd name="adj2" fmla="val 0"/>
                            <a:gd name="adj3" fmla="val 25000"/>
                            <a:gd name="adj4" fmla="val 64977"/>
                          </a:avLst>
                        </a:pr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369DC3AB" w14:textId="77777777" w:rsidR="00E31277" w:rsidRPr="003B6635" w:rsidRDefault="00E31277" w:rsidP="00E3127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451B0567" w14:textId="6567BE13" w:rsidR="00E31277" w:rsidRPr="003B6635" w:rsidRDefault="001E7394" w:rsidP="00E3127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31277" w:rsidRPr="003B6635">
                              <w:rPr>
                                <w:b w:val="0"/>
                                <w:bCs w:val="0"/>
                                <w:color w:val="000000" w:themeColor="text1"/>
                                <w:sz w:val="16"/>
                                <w:szCs w:val="16"/>
                                <w14:textOutline w14:w="12700" w14:cap="rnd" w14:cmpd="sng" w14:algn="ctr">
                                  <w14:noFill/>
                                  <w14:prstDash w14:val="solid"/>
                                  <w14:bevel/>
                                </w14:textOutline>
                              </w:rPr>
                              <w:t xml:space="preserve"> </w:t>
                            </w:r>
                            <w:r w:rsidR="00E31277" w:rsidRPr="003B6635">
                              <w:rPr>
                                <w:color w:val="000000" w:themeColor="text1"/>
                                <w:sz w:val="16"/>
                                <w:szCs w:val="16"/>
                                <w14:textOutline w14:w="12700" w14:cap="rnd" w14:cmpd="sng" w14:algn="ctr">
                                  <w14:noFill/>
                                  <w14:prstDash w14:val="solid"/>
                                  <w14:bevel/>
                                </w14:textOutline>
                              </w:rPr>
                              <w:t>Brief #5</w:t>
                            </w:r>
                            <w:r w:rsidR="00E31277"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0" w:history="1">
                              <w:r w:rsidR="00E31277" w:rsidRPr="00AE1DC4">
                                <w:rPr>
                                  <w:rStyle w:val="Hyperlink"/>
                                  <w:sz w:val="16"/>
                                  <w:szCs w:val="16"/>
                                  <w14:textOutline w14:w="12700" w14:cap="rnd" w14:cmpd="sng" w14:algn="ctr">
                                    <w14:noFill/>
                                    <w14:prstDash w14:val="solid"/>
                                    <w14:bevel/>
                                  </w14:textOutline>
                                </w:rPr>
                                <w:t>Equity in Implementation Practice</w:t>
                              </w:r>
                            </w:hyperlink>
                            <w:r>
                              <w:rPr>
                                <w:rStyle w:val="Hyperlink"/>
                                <w:sz w:val="16"/>
                                <w:szCs w:val="16"/>
                                <w14:textOutline w14:w="12700" w14:cap="rnd" w14:cmpd="sng" w14:algn="ctr">
                                  <w14:noFill/>
                                  <w14:prstDash w14:val="solid"/>
                                  <w14:bevel/>
                                </w14:textOutline>
                              </w:rPr>
                              <w:t xml:space="preserve"> (docx) </w:t>
                            </w:r>
                            <w:r w:rsidR="00E31277"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005A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3" o:spid="_x0000_s1028" type="#_x0000_t78" style="position:absolute;left:0;text-align:left;margin-left:-36.9pt;margin-top:114.55pt;width:122.55pt;height:213.15pt;z-index:25170124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4ryrgIAAOMFAAAOAAAAZHJzL2Uyb0RvYy54bWysVMFu2zAMvQ/YPwi6r3bcJG2COkWWIsOA&#13;&#10;oi3WDj0rspR4k0VNUmJnXz9Kdpx0CzBg2EUmRfKJfCZ5c9tUiuyEdSXonA4uUkqE5lCUep3Try/L&#13;&#10;D9eUOM90wRRokdO9cPR29v7dTW2mIoMNqEJYgiDaTWuT0433Zpokjm9ExdwFGKHRKMFWzKNq10lh&#13;&#10;WY3olUqyNB0nNdjCWODCOby9a410FvGlFNw/SumEJyqnmJuPp43nKpzJ7IZN15aZTcm7NNg/ZFGx&#13;&#10;UuOjPdQd84xsbfkHVFVyCw6kv+BQJSBlyUWsAasZpL9V87xhRsRakBxneprc/4PlD7tn82SRhtq4&#13;&#10;qUMxVNFIW4Uv5keaSNa+J0s0nnC8HIxG42E2ooSjLbtKx5PrcaAzOYYb6/wnARUJQk5tud74ubVQ&#13;&#10;L5hSsPWRMba7dz5SVxDNKuwRVnwbUCIrhX9ixxQ5/KUTe/YX++WpPRul6RmM4anPeDi5uurS7zLC&#13;&#10;Qg4FhPQ0LEulYr8oHS4cqLIId1Gx69VCWYL55nSyvJyMP3ZoJ26IGEKTI9VR8nslAobSX4QkZYHk&#13;&#10;ZpGaOAWih2WcC+2zDjd6hzCJKfSBg3OByg+6oM43hIk4HX1gei7w7Yt9RHwVtO+Dq1KDPQdQfO9f&#13;&#10;bv0P1bc1h/J9s2qw6FBz14UrKPZPllhop9UZviyxge6Z80/MYlPgIOPK8Y94SAV1TqGTKNmA/Xnu&#13;&#10;Pvjj1KCVkhrHPafux5ZZQYn6rHGeJoPhMOyHU8WeKquooIveVgvAn4wtiplFEW+tVwdRWqhecSvN&#13;&#10;w4toYprjuzn1B3Hh2wWEW42L+Tw64TYwzN/rZ8MDdGA4NN9L88qs6ebH4+g9wGEpsGns03bijr4h&#13;&#10;UsN860GWPhgDxy2jnYKbBKU3q+pUj17H3Tz7BQAA//8DAFBLAwQUAAYACAAAACEA0BhcQOcAAAAQ&#13;&#10;AQAADwAAAGRycy9kb3ducmV2LnhtbEyPS0/DMBCE70j8B2uRuKDWSdq0kGZT8aq4IFW09O7ESxLw&#13;&#10;I4rdNPz7uie4rDTa3Zlv8vWoFRuod601CPE0AkamsrI1NcLnfjO5B+a8MFIoawjhlxysi+urXGTS&#13;&#10;nswHDTtfs2BiXCYQGu+7jHNXNaSFm9qOTNh92V4LH2Rfc9mLUzDXiidRtOBatCYkNKKj54aqn91R&#13;&#10;I2z3d93hqRxTNbxv3w6v38pu5jHi7c34sgrjcQXM0+j/PuDSIfBDEcBKezTSMYUwWc4Cv0dIkocY&#13;&#10;2OViGc+AlQiLNJ0DL3L+v0hxBgAA//8DAFBLAQItABQABgAIAAAAIQC2gziS/gAAAOEBAAATAAAA&#13;&#10;AAAAAAAAAAAAAAAAAABbQ29udGVudF9UeXBlc10ueG1sUEsBAi0AFAAGAAgAAAAhADj9If/WAAAA&#13;&#10;lAEAAAsAAAAAAAAAAAAAAAAALwEAAF9yZWxzLy5yZWxzUEsBAi0AFAAGAAgAAAAhANmbivKuAgAA&#13;&#10;4wUAAA4AAAAAAAAAAAAAAAAALgIAAGRycy9lMm9Eb2MueG1sUEsBAi0AFAAGAAgAAAAhANAYXEDn&#13;&#10;AAAAEAEAAA8AAAAAAAAAAAAAAAAACAUAAGRycy9kb3ducmV2LnhtbFBLBQYAAAAABAAEAPMAAAAc&#13;&#10;BgAAAAA=&#13;&#10;" o:allowoverlap="f" adj="14035,10800,16200,10800" filled="f" strokecolor="#9f396b" strokeweight="1pt">
                <v:textbox inset=",7.2pt,,0">
                  <w:txbxContent>
                    <w:p w14:paraId="369DC3AB" w14:textId="77777777" w:rsidR="00E31277" w:rsidRPr="003B6635" w:rsidRDefault="00E31277" w:rsidP="00E3127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451B0567" w14:textId="6567BE13" w:rsidR="00E31277" w:rsidRPr="003B6635" w:rsidRDefault="001E7394" w:rsidP="00E3127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31277" w:rsidRPr="003B6635">
                        <w:rPr>
                          <w:b w:val="0"/>
                          <w:bCs w:val="0"/>
                          <w:color w:val="000000" w:themeColor="text1"/>
                          <w:sz w:val="16"/>
                          <w:szCs w:val="16"/>
                          <w14:textOutline w14:w="12700" w14:cap="rnd" w14:cmpd="sng" w14:algn="ctr">
                            <w14:noFill/>
                            <w14:prstDash w14:val="solid"/>
                            <w14:bevel/>
                          </w14:textOutline>
                        </w:rPr>
                        <w:t xml:space="preserve"> </w:t>
                      </w:r>
                      <w:r w:rsidR="00E31277" w:rsidRPr="003B6635">
                        <w:rPr>
                          <w:color w:val="000000" w:themeColor="text1"/>
                          <w:sz w:val="16"/>
                          <w:szCs w:val="16"/>
                          <w14:textOutline w14:w="12700" w14:cap="rnd" w14:cmpd="sng" w14:algn="ctr">
                            <w14:noFill/>
                            <w14:prstDash w14:val="solid"/>
                            <w14:bevel/>
                          </w14:textOutline>
                        </w:rPr>
                        <w:t>Brief #5</w:t>
                      </w:r>
                      <w:r w:rsidR="00E31277"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1" w:history="1">
                        <w:r w:rsidR="00E31277" w:rsidRPr="00AE1DC4">
                          <w:rPr>
                            <w:rStyle w:val="Hyperlink"/>
                            <w:sz w:val="16"/>
                            <w:szCs w:val="16"/>
                            <w14:textOutline w14:w="12700" w14:cap="rnd" w14:cmpd="sng" w14:algn="ctr">
                              <w14:noFill/>
                              <w14:prstDash w14:val="solid"/>
                              <w14:bevel/>
                            </w14:textOutline>
                          </w:rPr>
                          <w:t>Equity in Implementation Practice</w:t>
                        </w:r>
                      </w:hyperlink>
                      <w:r>
                        <w:rPr>
                          <w:rStyle w:val="Hyperlink"/>
                          <w:sz w:val="16"/>
                          <w:szCs w:val="16"/>
                          <w14:textOutline w14:w="12700" w14:cap="rnd" w14:cmpd="sng" w14:algn="ctr">
                            <w14:noFill/>
                            <w14:prstDash w14:val="solid"/>
                            <w14:bevel/>
                          </w14:textOutline>
                        </w:rPr>
                        <w:t xml:space="preserve"> (docx) </w:t>
                      </w:r>
                      <w:r w:rsidR="00E31277"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v:textbox>
              </v:shape>
            </w:pict>
          </mc:Fallback>
        </mc:AlternateContent>
      </w:r>
    </w:p>
    <w:tbl>
      <w:tblPr>
        <w:tblStyle w:val="GridTable5Dark-Accent2"/>
        <w:tblW w:w="7740" w:type="dxa"/>
        <w:tblInd w:w="161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tblGrid>
      <w:tr w:rsidR="00366B4C" w14:paraId="00D34B09" w14:textId="77777777" w:rsidTr="00366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nil"/>
            </w:tcBorders>
            <w:shd w:val="clear" w:color="auto" w:fill="0060AE"/>
          </w:tcPr>
          <w:p w14:paraId="28C03885" w14:textId="59CD226B" w:rsidR="00366B4C" w:rsidRPr="00366B4C" w:rsidRDefault="00366B4C" w:rsidP="00366B4C">
            <w:pPr>
              <w:pStyle w:val="TableHeaders"/>
              <w:rPr>
                <w:color w:val="FFFFFF" w:themeColor="background1"/>
              </w:rPr>
            </w:pPr>
            <w:r w:rsidRPr="00366B4C">
              <w:rPr>
                <w:color w:val="FFFFFF" w:themeColor="background1"/>
              </w:rPr>
              <w:t>Key Readiness Factors for Engaging in ICTP Regional Implementation Support</w:t>
            </w:r>
          </w:p>
        </w:tc>
        <w:tc>
          <w:tcPr>
            <w:tcW w:w="4770" w:type="dxa"/>
            <w:tcBorders>
              <w:bottom w:val="nil"/>
            </w:tcBorders>
            <w:shd w:val="clear" w:color="auto" w:fill="1A1863"/>
          </w:tcPr>
          <w:p w14:paraId="71450B66" w14:textId="2EC6E06A" w:rsidR="00366B4C" w:rsidRPr="00366B4C" w:rsidRDefault="00366B4C" w:rsidP="00366B4C">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366B4C">
              <w:rPr>
                <w:color w:val="FFFFFF" w:themeColor="background1"/>
              </w:rPr>
              <w:t>Example ISP Strategies for Influencing Readiness to Engage in ICTP Regional Implementation Support</w:t>
            </w:r>
          </w:p>
        </w:tc>
      </w:tr>
      <w:tr w:rsidR="00366B4C" w14:paraId="4BBCD8EB" w14:textId="77777777" w:rsidTr="0036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left w:val="none" w:sz="0" w:space="0" w:color="auto"/>
              <w:bottom w:val="single" w:sz="4" w:space="0" w:color="1A1863"/>
              <w:right w:val="nil"/>
            </w:tcBorders>
            <w:shd w:val="clear" w:color="auto" w:fill="EEF5FA"/>
            <w:vAlign w:val="center"/>
          </w:tcPr>
          <w:p w14:paraId="0D059C18" w14:textId="0E5F2607" w:rsidR="00366B4C" w:rsidRPr="00366B4C" w:rsidRDefault="00366B4C" w:rsidP="00366B4C">
            <w:pPr>
              <w:pStyle w:val="TableBody"/>
              <w:rPr>
                <w:b w:val="0"/>
                <w:bCs w:val="0"/>
              </w:rPr>
            </w:pPr>
            <w:r w:rsidRPr="00366B4C">
              <w:rPr>
                <w:b w:val="0"/>
                <w:bCs w:val="0"/>
              </w:rPr>
              <w:t xml:space="preserve">Regional and broader system partners invite Triple P </w:t>
            </w:r>
            <w:proofErr w:type="gramStart"/>
            <w:r w:rsidRPr="00366B4C">
              <w:rPr>
                <w:b w:val="0"/>
                <w:bCs w:val="0"/>
              </w:rPr>
              <w:t>programmatic</w:t>
            </w:r>
            <w:proofErr w:type="gramEnd"/>
            <w:r w:rsidRPr="00366B4C">
              <w:rPr>
                <w:b w:val="0"/>
                <w:bCs w:val="0"/>
              </w:rPr>
              <w:t xml:space="preserve"> and implementation supports to address identified community needs.</w:t>
            </w:r>
          </w:p>
        </w:tc>
        <w:tc>
          <w:tcPr>
            <w:tcW w:w="4770" w:type="dxa"/>
            <w:tcBorders>
              <w:left w:val="nil"/>
              <w:bottom w:val="single" w:sz="4" w:space="0" w:color="1A1863"/>
              <w:right w:val="nil"/>
            </w:tcBorders>
            <w:shd w:val="clear" w:color="auto" w:fill="FFFFFF" w:themeFill="background1"/>
          </w:tcPr>
          <w:p w14:paraId="3E957956" w14:textId="5F6C8504"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Support regional and broader system partners to</w:t>
            </w:r>
          </w:p>
          <w:p w14:paraId="075CBD79" w14:textId="77777777" w:rsidR="00366B4C" w:rsidRPr="00366B4C" w:rsidRDefault="00366B4C" w:rsidP="00366B4C">
            <w:pPr>
              <w:pStyle w:val="CallOutBoxBullets"/>
              <w:cnfStyle w:val="000000100000" w:firstRow="0" w:lastRow="0" w:firstColumn="0" w:lastColumn="0" w:oddVBand="0" w:evenVBand="0" w:oddHBand="1" w:evenHBand="0" w:firstRowFirstColumn="0" w:firstRowLastColumn="0" w:lastRowFirstColumn="0" w:lastRowLastColumn="0"/>
            </w:pPr>
            <w:r w:rsidRPr="00366B4C">
              <w:t xml:space="preserve">assess community needs and preferences related to parent and family support, and </w:t>
            </w:r>
          </w:p>
          <w:p w14:paraId="60DE5056" w14:textId="059C87B0" w:rsidR="00366B4C" w:rsidRPr="00366B4C" w:rsidRDefault="00366B4C" w:rsidP="00366B4C">
            <w:pPr>
              <w:pStyle w:val="CallOutBoxBullets"/>
              <w:cnfStyle w:val="000000100000" w:firstRow="0" w:lastRow="0" w:firstColumn="0" w:lastColumn="0" w:oddVBand="0" w:evenVBand="0" w:oddHBand="1" w:evenHBand="0" w:firstRowFirstColumn="0" w:firstRowLastColumn="0" w:lastRowFirstColumn="0" w:lastRowLastColumn="0"/>
            </w:pPr>
            <w:r w:rsidRPr="00366B4C">
              <w:t>engage community partners to explore the fit of Triple P for identified needs and preferences.</w:t>
            </w:r>
          </w:p>
        </w:tc>
      </w:tr>
      <w:tr w:rsidR="00366B4C" w14:paraId="28601C25" w14:textId="77777777" w:rsidTr="00366B4C">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left w:val="none" w:sz="0" w:space="0" w:color="auto"/>
              <w:bottom w:val="single" w:sz="4" w:space="0" w:color="1A1863"/>
              <w:right w:val="nil"/>
            </w:tcBorders>
            <w:shd w:val="clear" w:color="auto" w:fill="EEF5FA"/>
            <w:vAlign w:val="center"/>
          </w:tcPr>
          <w:p w14:paraId="26DA9BDE" w14:textId="234804EF" w:rsidR="00366B4C" w:rsidRPr="00366B4C" w:rsidRDefault="00366B4C" w:rsidP="00366B4C">
            <w:pPr>
              <w:pStyle w:val="TableBody"/>
              <w:rPr>
                <w:b w:val="0"/>
                <w:bCs w:val="0"/>
              </w:rPr>
            </w:pPr>
            <w:r w:rsidRPr="00366B4C">
              <w:rPr>
                <w:b w:val="0"/>
                <w:bCs w:val="0"/>
              </w:rPr>
              <w:t xml:space="preserve">Regional and broader system partners </w:t>
            </w:r>
            <w:proofErr w:type="gramStart"/>
            <w:r w:rsidRPr="00366B4C">
              <w:rPr>
                <w:b w:val="0"/>
                <w:bCs w:val="0"/>
              </w:rPr>
              <w:t>are able to</w:t>
            </w:r>
            <w:proofErr w:type="gramEnd"/>
            <w:r w:rsidRPr="00366B4C">
              <w:rPr>
                <w:b w:val="0"/>
                <w:bCs w:val="0"/>
              </w:rPr>
              <w:t xml:space="preserve"> resource Triple P programmatic and implementation activities in racially equitable ways at some level of scale within the region.</w:t>
            </w:r>
          </w:p>
        </w:tc>
        <w:tc>
          <w:tcPr>
            <w:tcW w:w="4770" w:type="dxa"/>
            <w:tcBorders>
              <w:top w:val="single" w:sz="4" w:space="0" w:color="1A1863"/>
              <w:left w:val="nil"/>
              <w:bottom w:val="single" w:sz="4" w:space="0" w:color="1A1863"/>
              <w:right w:val="nil"/>
            </w:tcBorders>
            <w:shd w:val="clear" w:color="auto" w:fill="FFFFFF" w:themeFill="background1"/>
          </w:tcPr>
          <w:p w14:paraId="084DF072" w14:textId="747F2945"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 xml:space="preserve">Support regional and broader system partners to identify or advocate for sufficient resources, such as funding, time, and personnel effort. </w:t>
            </w:r>
          </w:p>
          <w:p w14:paraId="310DECE7"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p>
          <w:p w14:paraId="5E7E250C" w14:textId="6BAE4DC5"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Support regional and broader system partners to match the level of available resources with a proportionate level of scaling activities.</w:t>
            </w:r>
          </w:p>
        </w:tc>
      </w:tr>
      <w:tr w:rsidR="00366B4C" w14:paraId="3162230C" w14:textId="77777777" w:rsidTr="0036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left w:val="none" w:sz="0" w:space="0" w:color="auto"/>
              <w:bottom w:val="single" w:sz="4" w:space="0" w:color="1A1863"/>
              <w:right w:val="nil"/>
            </w:tcBorders>
            <w:shd w:val="clear" w:color="auto" w:fill="EEF5FA"/>
            <w:vAlign w:val="center"/>
          </w:tcPr>
          <w:p w14:paraId="0A2488AB" w14:textId="7A1F17AF" w:rsidR="00366B4C" w:rsidRPr="00366B4C" w:rsidRDefault="00366B4C" w:rsidP="00366B4C">
            <w:pPr>
              <w:pStyle w:val="TableBody"/>
              <w:rPr>
                <w:b w:val="0"/>
                <w:bCs w:val="0"/>
              </w:rPr>
            </w:pPr>
            <w:r w:rsidRPr="00366B4C">
              <w:rPr>
                <w:b w:val="0"/>
                <w:bCs w:val="0"/>
              </w:rPr>
              <w:t>Regional partners are willing and able to explore system performance improvements and related changes to their implementation practice behaviors and organizational policies, structures, and procedures.</w:t>
            </w:r>
          </w:p>
        </w:tc>
        <w:tc>
          <w:tcPr>
            <w:tcW w:w="4770" w:type="dxa"/>
            <w:tcBorders>
              <w:top w:val="single" w:sz="4" w:space="0" w:color="1A1863"/>
              <w:left w:val="nil"/>
              <w:bottom w:val="single" w:sz="4" w:space="0" w:color="1A1863"/>
              <w:right w:val="nil"/>
            </w:tcBorders>
            <w:shd w:val="clear" w:color="auto" w:fill="FFFFFF" w:themeFill="background1"/>
          </w:tcPr>
          <w:p w14:paraId="476768F1"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Use mixed-methods assessments to develop a shared understanding of regional strengths and needs related to implementation.</w:t>
            </w:r>
          </w:p>
          <w:p w14:paraId="6531CE00"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3D744AB0" w14:textId="42B8B7C8"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Engage current/potential regional partners with motivational interviewing strategies.</w:t>
            </w:r>
          </w:p>
        </w:tc>
      </w:tr>
      <w:tr w:rsidR="00366B4C" w14:paraId="789A0A1A" w14:textId="77777777" w:rsidTr="00366B4C">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left w:val="none" w:sz="0" w:space="0" w:color="auto"/>
              <w:bottom w:val="single" w:sz="4" w:space="0" w:color="1A1863"/>
              <w:right w:val="nil"/>
            </w:tcBorders>
            <w:shd w:val="clear" w:color="auto" w:fill="EEF5FA"/>
            <w:vAlign w:val="center"/>
          </w:tcPr>
          <w:p w14:paraId="1CE7466C" w14:textId="20393018" w:rsidR="00366B4C" w:rsidRPr="00366B4C" w:rsidRDefault="00366B4C" w:rsidP="00366B4C">
            <w:pPr>
              <w:pStyle w:val="TableBody"/>
              <w:rPr>
                <w:b w:val="0"/>
                <w:bCs w:val="0"/>
              </w:rPr>
            </w:pPr>
            <w:r w:rsidRPr="00366B4C">
              <w:rPr>
                <w:b w:val="0"/>
                <w:bCs w:val="0"/>
              </w:rPr>
              <w:t>Willing and capable leaders are continuously engaged to facilitate organizational and systems learning and improvement activities.</w:t>
            </w:r>
          </w:p>
        </w:tc>
        <w:tc>
          <w:tcPr>
            <w:tcW w:w="4770" w:type="dxa"/>
            <w:tcBorders>
              <w:top w:val="single" w:sz="4" w:space="0" w:color="1A1863"/>
              <w:left w:val="nil"/>
              <w:bottom w:val="single" w:sz="4" w:space="0" w:color="1A1863"/>
              <w:right w:val="nil"/>
            </w:tcBorders>
            <w:shd w:val="clear" w:color="auto" w:fill="FFFFFF" w:themeFill="background1"/>
          </w:tcPr>
          <w:p w14:paraId="34D48B57"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Work with current/potential regional partners to identify and engage needed leaders.</w:t>
            </w:r>
          </w:p>
          <w:p w14:paraId="58F25721"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p>
          <w:p w14:paraId="6405749D"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Educate and advocate leadership involvement in regional implementation and scaling activities.</w:t>
            </w:r>
          </w:p>
          <w:p w14:paraId="40578CE4"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p>
          <w:p w14:paraId="71EBA807" w14:textId="79C4E935"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Engage regional leaders with motivational interviewing strategies.</w:t>
            </w:r>
          </w:p>
        </w:tc>
      </w:tr>
      <w:tr w:rsidR="00366B4C" w14:paraId="269505FF" w14:textId="77777777" w:rsidTr="0036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bottom w:val="single" w:sz="4" w:space="0" w:color="1A1863"/>
              <w:right w:val="nil"/>
            </w:tcBorders>
            <w:shd w:val="clear" w:color="auto" w:fill="EEF5FA"/>
            <w:vAlign w:val="center"/>
          </w:tcPr>
          <w:p w14:paraId="4A9CE6D5" w14:textId="1233830E" w:rsidR="00366B4C" w:rsidRPr="00366B4C" w:rsidRDefault="00366B4C" w:rsidP="00366B4C">
            <w:pPr>
              <w:pStyle w:val="TableBody"/>
              <w:rPr>
                <w:b w:val="0"/>
                <w:bCs w:val="0"/>
              </w:rPr>
            </w:pPr>
            <w:r w:rsidRPr="00366B4C">
              <w:rPr>
                <w:b w:val="0"/>
                <w:bCs w:val="0"/>
              </w:rPr>
              <w:t xml:space="preserve">Broader system partners </w:t>
            </w:r>
            <w:r w:rsidRPr="00366B4C">
              <w:rPr>
                <w:b w:val="0"/>
                <w:bCs w:val="0"/>
              </w:rPr>
              <w:lastRenderedPageBreak/>
              <w:t>(e.g., funders, policymakers, community members with lived experience) are willing and able to support change processes and engage in related co-creation efforts.</w:t>
            </w:r>
          </w:p>
        </w:tc>
        <w:tc>
          <w:tcPr>
            <w:tcW w:w="4770" w:type="dxa"/>
            <w:tcBorders>
              <w:top w:val="single" w:sz="4" w:space="0" w:color="1A1863"/>
              <w:left w:val="nil"/>
              <w:bottom w:val="single" w:sz="4" w:space="0" w:color="1A1863"/>
              <w:right w:val="nil"/>
            </w:tcBorders>
            <w:shd w:val="clear" w:color="auto" w:fill="FFFFFF" w:themeFill="background1"/>
          </w:tcPr>
          <w:p w14:paraId="5D3759AB"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lastRenderedPageBreak/>
              <w:t xml:space="preserve">Work with current/potential regional partners to </w:t>
            </w:r>
            <w:r w:rsidRPr="00366B4C">
              <w:lastRenderedPageBreak/>
              <w:t>identify and engage needed co-creation partners and processes.</w:t>
            </w:r>
          </w:p>
          <w:p w14:paraId="2F77EE0F"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26F46F5F"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Educate and advocate for broader system partner involvement in regional implementation and scaling activities.</w:t>
            </w:r>
          </w:p>
          <w:p w14:paraId="0A6152A7"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52AC7A8D"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 xml:space="preserve">Identify and acknowledge where partners have differing resources to engage in co-creation efforts and support change processes. </w:t>
            </w:r>
            <w:r w:rsidRPr="00EE2295">
              <w:rPr>
                <w:shd w:val="clear" w:color="auto" w:fill="EEF6FA"/>
              </w:rPr>
              <w:t>Advocate for equitable resources.</w:t>
            </w:r>
          </w:p>
          <w:p w14:paraId="3DE661AB"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0050608F" w14:textId="4A3DACEB"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Engage co-creation partners with motivational interviewing strategies.</w:t>
            </w:r>
          </w:p>
        </w:tc>
      </w:tr>
    </w:tbl>
    <w:p w14:paraId="3D5F5326" w14:textId="1DC44073" w:rsidR="000A4F46" w:rsidRDefault="00EE2295" w:rsidP="008F52B4">
      <w:r>
        <w:rPr>
          <w:rFonts w:eastAsia="Libre Baskerville"/>
          <w:noProof/>
        </w:rPr>
        <w:lastRenderedPageBreak/>
        <mc:AlternateContent>
          <mc:Choice Requires="wps">
            <w:drawing>
              <wp:anchor distT="0" distB="0" distL="114300" distR="274320" simplePos="0" relativeHeight="251715584" behindDoc="0" locked="0" layoutInCell="1" allowOverlap="0" wp14:anchorId="7D6575BA" wp14:editId="1FB78B6C">
                <wp:simplePos x="0" y="0"/>
                <wp:positionH relativeFrom="column">
                  <wp:posOffset>-513784</wp:posOffset>
                </wp:positionH>
                <wp:positionV relativeFrom="paragraph">
                  <wp:posOffset>-1564823</wp:posOffset>
                </wp:positionV>
                <wp:extent cx="1556425" cy="2616451"/>
                <wp:effectExtent l="0" t="0" r="18415" b="12700"/>
                <wp:wrapNone/>
                <wp:docPr id="641108651" name="Rectangle 3"/>
                <wp:cNvGraphicFramePr/>
                <a:graphic xmlns:a="http://schemas.openxmlformats.org/drawingml/2006/main">
                  <a:graphicData uri="http://schemas.microsoft.com/office/word/2010/wordprocessingShape">
                    <wps:wsp>
                      <wps:cNvSpPr/>
                      <wps:spPr>
                        <a:xfrm>
                          <a:off x="0" y="0"/>
                          <a:ext cx="1556425" cy="2616451"/>
                        </a:xfrm>
                        <a:prstGeom prst="rightArrowCallout">
                          <a:avLst>
                            <a:gd name="adj1" fmla="val 0"/>
                            <a:gd name="adj2" fmla="val 0"/>
                            <a:gd name="adj3" fmla="val 25000"/>
                            <a:gd name="adj4" fmla="val 64977"/>
                          </a:avLst>
                        </a:pr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90D8299" w14:textId="77777777" w:rsidR="00EE2295" w:rsidRPr="003B6635" w:rsidRDefault="00EE2295" w:rsidP="00EE2295">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265816A1" w14:textId="30FD189E" w:rsidR="00EE2295" w:rsidRPr="003B6635" w:rsidRDefault="001E7394" w:rsidP="00EE2295">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E2295" w:rsidRPr="003B6635">
                              <w:rPr>
                                <w:b w:val="0"/>
                                <w:bCs w:val="0"/>
                                <w:color w:val="000000" w:themeColor="text1"/>
                                <w:sz w:val="16"/>
                                <w:szCs w:val="16"/>
                                <w14:textOutline w14:w="12700" w14:cap="rnd" w14:cmpd="sng" w14:algn="ctr">
                                  <w14:noFill/>
                                  <w14:prstDash w14:val="solid"/>
                                  <w14:bevel/>
                                </w14:textOutline>
                              </w:rPr>
                              <w:t xml:space="preserve"> </w:t>
                            </w:r>
                            <w:r w:rsidR="00EE2295" w:rsidRPr="003B6635">
                              <w:rPr>
                                <w:color w:val="000000" w:themeColor="text1"/>
                                <w:sz w:val="16"/>
                                <w:szCs w:val="16"/>
                                <w14:textOutline w14:w="12700" w14:cap="rnd" w14:cmpd="sng" w14:algn="ctr">
                                  <w14:noFill/>
                                  <w14:prstDash w14:val="solid"/>
                                  <w14:bevel/>
                                </w14:textOutline>
                              </w:rPr>
                              <w:t>Brief #5</w:t>
                            </w:r>
                            <w:r w:rsidR="00EE2295"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2" w:history="1">
                              <w:r w:rsidR="00EE2295" w:rsidRPr="00B53A18">
                                <w:rPr>
                                  <w:rStyle w:val="Hyperlink"/>
                                  <w:b w:val="0"/>
                                  <w:bCs w:val="0"/>
                                  <w:sz w:val="16"/>
                                  <w:szCs w:val="16"/>
                                  <w14:textOutline w14:w="12700" w14:cap="rnd" w14:cmpd="sng" w14:algn="ctr">
                                    <w14:noFill/>
                                    <w14:prstDash w14:val="solid"/>
                                    <w14:bevel/>
                                  </w14:textOutline>
                                </w:rPr>
                                <w:t>Equity in Implementation Practice</w:t>
                              </w:r>
                            </w:hyperlink>
                            <w:r>
                              <w:rPr>
                                <w:rStyle w:val="Hyperlink"/>
                                <w:b w:val="0"/>
                                <w:bCs w:val="0"/>
                                <w:sz w:val="16"/>
                                <w:szCs w:val="16"/>
                                <w14:textOutline w14:w="12700" w14:cap="rnd" w14:cmpd="sng" w14:algn="ctr">
                                  <w14:noFill/>
                                  <w14:prstDash w14:val="solid"/>
                                  <w14:bevel/>
                                </w14:textOutline>
                              </w:rPr>
                              <w:t xml:space="preserve"> (docx) </w:t>
                            </w:r>
                            <w:r w:rsidR="00EE2295"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75BA" id="_x0000_s1029" type="#_x0000_t78" style="position:absolute;left:0;text-align:left;margin-left:-40.45pt;margin-top:-123.2pt;width:122.55pt;height:206pt;z-index:25171558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SKrAIAAOMFAAAOAAAAZHJzL2Uyb0RvYy54bWysVN1v2jAQf5+0/8Hy+xqSAh2ooWJUTJOq&#13;&#10;tlo79dk4Nsnm+DzbkNC/fmcTAt2QJk17ce7zdx+5u+ubtlZkK6yrQOc0vRhQIjSHotLrnH57Xn74&#13;&#10;SInzTBdMgRY53QlHb2bv3103ZioyKEEVwhIE0W7amJyW3ptpkjheipq5CzBCo1KCrZlH1q6TwrIG&#13;&#10;0WuVZIPBOGnAFsYCF86h9HavpLOIL6Xg/kFKJzxROcXcfHxtfFfhTWbXbLq2zJQV79Jg/5BFzSqN&#13;&#10;QXuoW+YZ2djqD6i64hYcSH/BoU5AyoqLWANWkw5+q+apZEbEWrA5zvRtcv8Plt9vn8yjxTY0xk0d&#13;&#10;kqGKVto6fDE/0sZm7fpmidYTjsJ0NBoPsxElHHXZOB0PR2loZ3J0N9b5zwJqEoic2mpd+rm10CyY&#13;&#10;UrDxsWNse+d8bF1BNKtxRljxPaVE1gr/xJYpcvhLJ/rsL/rLU302GgzOYAxPbcbDydVVl36XERZy&#13;&#10;KCCkp2FZKRXnRekgcKCqIsgiY9erhbIE883pZHk5GX/q0E7MEDG4JsdWR8rvlAgYSn8VklQFNjeL&#13;&#10;rYlbIHpYxrnQPutwo3Vwk5hC75iec1T+8Gc62+Am4nb0joNzjm8j9h4xKmjfO9eVBnsOoPjRR97b&#13;&#10;H6rf1xzK9+2qxaJzehkKC5IVFLtHSyzst9UZvqxwgO6Y84/M4lDgIuPJ8Q/4SAVNTqGjKCnBvp6T&#13;&#10;B3vcGtRS0uC659T93DArKFFfNO7TJB0Ow304Zewps4oMmuhNvQD8yTiimFkkUWq9OpDSQv2CV2ke&#13;&#10;IqKKaY5xc+oP5MLvDxBeNS7m82iE18Awf6efDA/QocNh+J7bF2ZNtz8eV+8eDkeBTeOc7jfuaBs8&#13;&#10;Ncw3HmTlg/LY0Y7BS4LUm1N1yker422e/QIAAP//AwBQSwMEFAAGAAgAAAAhAGM9/6LkAAAAEQEA&#13;&#10;AA8AAABkcnMvZG93bnJldi54bWxMT8tugzAQvFfqP1gbqZcqMUEEpQQT9RX1Uilq0twNdoDWXiPs&#13;&#10;EPr3XU7tZTWrnZ1Hvh2tYYPufetQwHIRAdNYOdViLeDzuJuvgfkgUUnjUAv40R62xe1NLjPlrvih&#13;&#10;h0OoGYmgz6SAJoQu49xXjbbSL1ynkW5n11sZaO1rrnp5JXFreBxFKbeyRXJoZKefG119Hy5WwP54&#13;&#10;352eynFlhvf92+n1y7hdshTibja+bGg8boAFPYa/D5g6UH4oKFjpLqg8MwLm6+iBqATiJE2ATZQ0&#13;&#10;iYGVE1ilwIuc/29S/AIAAP//AwBQSwECLQAUAAYACAAAACEAtoM4kv4AAADhAQAAEwAAAAAAAAAA&#13;&#10;AAAAAAAAAAAAW0NvbnRlbnRfVHlwZXNdLnhtbFBLAQItABQABgAIAAAAIQA4/SH/1gAAAJQBAAAL&#13;&#10;AAAAAAAAAAAAAAAAAC8BAABfcmVscy8ucmVsc1BLAQItABQABgAIAAAAIQBfb/SKrAIAAOMFAAAO&#13;&#10;AAAAAAAAAAAAAAAAAC4CAABkcnMvZTJvRG9jLnhtbFBLAQItABQABgAIAAAAIQBjPf+i5AAAABEB&#13;&#10;AAAPAAAAAAAAAAAAAAAAAAYFAABkcnMvZG93bnJldi54bWxQSwUGAAAAAAQABADzAAAAFwYAAAAA&#13;&#10;" o:allowoverlap="f" adj="14035,10800,16200,10800" filled="f" strokecolor="#9f396b" strokeweight="1pt">
                <v:textbox inset=",7.2pt,,0">
                  <w:txbxContent>
                    <w:p w14:paraId="490D8299" w14:textId="77777777" w:rsidR="00EE2295" w:rsidRPr="003B6635" w:rsidRDefault="00EE2295" w:rsidP="00EE2295">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265816A1" w14:textId="30FD189E" w:rsidR="00EE2295" w:rsidRPr="003B6635" w:rsidRDefault="001E7394" w:rsidP="00EE2295">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E2295" w:rsidRPr="003B6635">
                        <w:rPr>
                          <w:b w:val="0"/>
                          <w:bCs w:val="0"/>
                          <w:color w:val="000000" w:themeColor="text1"/>
                          <w:sz w:val="16"/>
                          <w:szCs w:val="16"/>
                          <w14:textOutline w14:w="12700" w14:cap="rnd" w14:cmpd="sng" w14:algn="ctr">
                            <w14:noFill/>
                            <w14:prstDash w14:val="solid"/>
                            <w14:bevel/>
                          </w14:textOutline>
                        </w:rPr>
                        <w:t xml:space="preserve"> </w:t>
                      </w:r>
                      <w:r w:rsidR="00EE2295" w:rsidRPr="003B6635">
                        <w:rPr>
                          <w:color w:val="000000" w:themeColor="text1"/>
                          <w:sz w:val="16"/>
                          <w:szCs w:val="16"/>
                          <w14:textOutline w14:w="12700" w14:cap="rnd" w14:cmpd="sng" w14:algn="ctr">
                            <w14:noFill/>
                            <w14:prstDash w14:val="solid"/>
                            <w14:bevel/>
                          </w14:textOutline>
                        </w:rPr>
                        <w:t>Brief #5</w:t>
                      </w:r>
                      <w:r w:rsidR="00EE2295"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3" w:history="1">
                        <w:r w:rsidR="00EE2295" w:rsidRPr="00B53A18">
                          <w:rPr>
                            <w:rStyle w:val="Hyperlink"/>
                            <w:b w:val="0"/>
                            <w:bCs w:val="0"/>
                            <w:sz w:val="16"/>
                            <w:szCs w:val="16"/>
                            <w14:textOutline w14:w="12700" w14:cap="rnd" w14:cmpd="sng" w14:algn="ctr">
                              <w14:noFill/>
                              <w14:prstDash w14:val="solid"/>
                              <w14:bevel/>
                            </w14:textOutline>
                          </w:rPr>
                          <w:t>Equity in Implementation Practice</w:t>
                        </w:r>
                      </w:hyperlink>
                      <w:r>
                        <w:rPr>
                          <w:rStyle w:val="Hyperlink"/>
                          <w:b w:val="0"/>
                          <w:bCs w:val="0"/>
                          <w:sz w:val="16"/>
                          <w:szCs w:val="16"/>
                          <w14:textOutline w14:w="12700" w14:cap="rnd" w14:cmpd="sng" w14:algn="ctr">
                            <w14:noFill/>
                            <w14:prstDash w14:val="solid"/>
                            <w14:bevel/>
                          </w14:textOutline>
                        </w:rPr>
                        <w:t xml:space="preserve"> (docx) </w:t>
                      </w:r>
                      <w:r w:rsidR="00EE2295"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v:textbox>
              </v:shape>
            </w:pict>
          </mc:Fallback>
        </mc:AlternateContent>
      </w:r>
    </w:p>
    <w:p w14:paraId="4D03D08D" w14:textId="2261D20F" w:rsidR="000A4F46" w:rsidRPr="001D4F1F" w:rsidRDefault="000A4F46" w:rsidP="00366B4C">
      <w:r w:rsidRPr="001D4F1F">
        <w:t xml:space="preserve">Regional Triple P partners’ readiness to engage in ICTP regional support is an important factor to consider when determining </w:t>
      </w:r>
      <w:r w:rsidRPr="001D4F1F">
        <w:rPr>
          <w:i/>
          <w:iCs/>
        </w:rPr>
        <w:t>when</w:t>
      </w:r>
      <w:r w:rsidRPr="001D4F1F">
        <w:t xml:space="preserve"> to engage in such support or, if ICTP project team capacity to provide support is limited, </w:t>
      </w:r>
      <w:r w:rsidRPr="001D4F1F">
        <w:rPr>
          <w:i/>
          <w:iCs/>
        </w:rPr>
        <w:t>which</w:t>
      </w:r>
      <w:r w:rsidRPr="001D4F1F">
        <w:t xml:space="preserve"> regional partners to prioritize for support. The ICTP project team has developed a variety of resources and protocols that may be useful when exploring regional Triple P partners’ readiness to engage in ICTP support. These resources </w:t>
      </w:r>
      <w:proofErr w:type="gramStart"/>
      <w:r w:rsidRPr="001D4F1F">
        <w:t>are located in</w:t>
      </w:r>
      <w:proofErr w:type="gramEnd"/>
      <w:r w:rsidRPr="001D4F1F">
        <w:t xml:space="preserve"> Appendix A.</w:t>
      </w:r>
    </w:p>
    <w:p w14:paraId="26648ECF" w14:textId="77777777" w:rsidR="000A4F46" w:rsidRPr="001D4F1F" w:rsidRDefault="000A4F46" w:rsidP="000A4F46"/>
    <w:p w14:paraId="7AC77004" w14:textId="2872654A" w:rsidR="000A4F46" w:rsidRPr="001D4F1F" w:rsidRDefault="00B33543" w:rsidP="000A4F46">
      <w:r>
        <w:rPr>
          <w:rFonts w:eastAsia="Libre Baskerville"/>
          <w:noProof/>
        </w:rPr>
        <mc:AlternateContent>
          <mc:Choice Requires="wps">
            <w:drawing>
              <wp:anchor distT="0" distB="0" distL="114300" distR="274320" simplePos="0" relativeHeight="251717632" behindDoc="0" locked="0" layoutInCell="1" allowOverlap="0" wp14:anchorId="096A78EA" wp14:editId="7D5E5930">
                <wp:simplePos x="0" y="0"/>
                <wp:positionH relativeFrom="column">
                  <wp:posOffset>-514350</wp:posOffset>
                </wp:positionH>
                <wp:positionV relativeFrom="paragraph">
                  <wp:posOffset>724535</wp:posOffset>
                </wp:positionV>
                <wp:extent cx="1556385" cy="2254250"/>
                <wp:effectExtent l="0" t="0" r="18415" b="19050"/>
                <wp:wrapThrough wrapText="right">
                  <wp:wrapPolygon edited="0">
                    <wp:start x="0" y="0"/>
                    <wp:lineTo x="0" y="21661"/>
                    <wp:lineTo x="14453" y="21661"/>
                    <wp:lineTo x="14453" y="11682"/>
                    <wp:lineTo x="21679" y="10952"/>
                    <wp:lineTo x="21679" y="10709"/>
                    <wp:lineTo x="14453" y="9735"/>
                    <wp:lineTo x="14453" y="0"/>
                    <wp:lineTo x="0" y="0"/>
                  </wp:wrapPolygon>
                </wp:wrapThrough>
                <wp:docPr id="493761477" name="Rectangle 3"/>
                <wp:cNvGraphicFramePr/>
                <a:graphic xmlns:a="http://schemas.openxmlformats.org/drawingml/2006/main">
                  <a:graphicData uri="http://schemas.microsoft.com/office/word/2010/wordprocessingShape">
                    <wps:wsp>
                      <wps:cNvSpPr/>
                      <wps:spPr>
                        <a:xfrm>
                          <a:off x="0" y="0"/>
                          <a:ext cx="1556385" cy="2254250"/>
                        </a:xfrm>
                        <a:prstGeom prst="rightArrowCallout">
                          <a:avLst>
                            <a:gd name="adj1" fmla="val 0"/>
                            <a:gd name="adj2" fmla="val 0"/>
                            <a:gd name="adj3" fmla="val 25000"/>
                            <a:gd name="adj4" fmla="val 64977"/>
                          </a:avLst>
                        </a:prstGeom>
                        <a:solidFill>
                          <a:schemeClr val="bg1"/>
                        </a:solidFill>
                        <a:ln w="12700" cmpd="sng">
                          <a:solidFill>
                            <a:srgbClr val="00037E"/>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3CBC535C"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1FD6CC96"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p>
                          <w:p w14:paraId="0E735A02" w14:textId="48D76A0E" w:rsidR="00B33543" w:rsidRDefault="00B33543" w:rsidP="00B33543">
                            <w:pPr>
                              <w:pStyle w:val="FigureTitles"/>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 xml:space="preserve">To learn more about universal supports, </w:t>
                            </w:r>
                            <w:r w:rsidR="00FB7EB3">
                              <w:rPr>
                                <w:b w:val="0"/>
                                <w:bCs w:val="0"/>
                                <w:color w:val="002060"/>
                                <w:sz w:val="16"/>
                                <w:szCs w:val="16"/>
                                <w14:textOutline w14:w="12700" w14:cap="rnd" w14:cmpd="sng" w14:algn="ctr">
                                  <w14:noFill/>
                                  <w14:prstDash w14:val="solid"/>
                                  <w14:bevel/>
                                </w14:textOutline>
                              </w:rPr>
                              <w:t>download</w:t>
                            </w:r>
                            <w:r>
                              <w:rPr>
                                <w:b w:val="0"/>
                                <w:bCs w:val="0"/>
                                <w:color w:val="002060"/>
                                <w:sz w:val="16"/>
                                <w:szCs w:val="16"/>
                                <w14:textOutline w14:w="12700" w14:cap="rnd" w14:cmpd="sng" w14:algn="ctr">
                                  <w14:noFill/>
                                  <w14:prstDash w14:val="solid"/>
                                  <w14:bevel/>
                                </w14:textOutline>
                              </w:rPr>
                              <w:t xml:space="preserve"> </w:t>
                            </w:r>
                          </w:p>
                          <w:p w14:paraId="7A50A516" w14:textId="78E2A46D" w:rsidR="00B33543" w:rsidRPr="00FF209C" w:rsidRDefault="00B33543" w:rsidP="00B33543">
                            <w:pPr>
                              <w:pStyle w:val="FigureTitles"/>
                              <w:rPr>
                                <w:b w:val="0"/>
                                <w:bCs w:val="0"/>
                                <w:color w:val="002060"/>
                                <w:sz w:val="16"/>
                                <w:szCs w:val="16"/>
                                <w14:textOutline w14:w="12700" w14:cap="rnd" w14:cmpd="sng" w14:algn="ctr">
                                  <w14:noFill/>
                                  <w14:prstDash w14:val="solid"/>
                                  <w14:bevel/>
                                </w14:textOutline>
                              </w:rPr>
                            </w:pPr>
                            <w:r w:rsidRPr="005D3205">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6</w:t>
                            </w:r>
                            <w:r>
                              <w:rPr>
                                <w:b w:val="0"/>
                                <w:bCs w:val="0"/>
                                <w:color w:val="002060"/>
                                <w:sz w:val="16"/>
                                <w:szCs w:val="16"/>
                                <w14:textOutline w14:w="12700" w14:cap="rnd" w14:cmpd="sng" w14:algn="ctr">
                                  <w14:noFill/>
                                  <w14:prstDash w14:val="solid"/>
                                  <w14:bevel/>
                                </w14:textOutline>
                              </w:rPr>
                              <w:t>: ICTP Implementation Support Practice at the Regional Level, section</w:t>
                            </w:r>
                            <w:r w:rsidRPr="00FF209C">
                              <w:rPr>
                                <w:b w:val="0"/>
                                <w:bCs w:val="0"/>
                                <w:color w:val="002060"/>
                                <w:sz w:val="16"/>
                                <w:szCs w:val="16"/>
                                <w14:textOutline w14:w="12700" w14:cap="rnd" w14:cmpd="sng" w14:algn="ctr">
                                  <w14:noFill/>
                                  <w14:prstDash w14:val="solid"/>
                                  <w14:bevel/>
                                </w14:textOutline>
                              </w:rPr>
                              <w:t xml:space="preserve"> </w:t>
                            </w:r>
                            <w:hyperlink r:id="rId14" w:history="1">
                              <w:r w:rsidRPr="003F5F00">
                                <w:rPr>
                                  <w:rStyle w:val="Hyperlink"/>
                                  <w:b w:val="0"/>
                                  <w:bCs w:val="0"/>
                                  <w:sz w:val="16"/>
                                  <w:szCs w:val="16"/>
                                  <w14:textOutline w14:w="12700" w14:cap="rnd" w14:cmpd="sng" w14:algn="ctr">
                                    <w14:noFill/>
                                    <w14:prstDash w14:val="solid"/>
                                    <w14:bevel/>
                                  </w14:textOutline>
                                </w:rPr>
                                <w:t>Dynamic Implementation Support</w:t>
                              </w:r>
                            </w:hyperlink>
                            <w:r w:rsidR="00FB7EB3">
                              <w:rPr>
                                <w:b w:val="0"/>
                                <w:bCs w:val="0"/>
                                <w:color w:val="002060"/>
                                <w:sz w:val="16"/>
                                <w:szCs w:val="16"/>
                                <w14:textOutline w14:w="12700" w14:cap="rnd" w14:cmpd="sng" w14:algn="ctr">
                                  <w14:noFill/>
                                  <w14:prstDash w14:val="solid"/>
                                  <w14:bevel/>
                                </w14:textOutline>
                              </w:rPr>
                              <w:t xml:space="preserve"> (docx).</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78EA" id="_x0000_s1030" type="#_x0000_t78" style="position:absolute;left:0;text-align:left;margin-left:-40.5pt;margin-top:57.05pt;width:122.55pt;height:177.5pt;z-index:25171763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tU6zAIAAEcGAAAOAAAAZHJzL2Uyb0RvYy54bWysVFtv0zAUfkfiP1h+Z2myXrZq6VR1DCFN&#13;&#10;28SG9uw6dhPwDdttUn49x86lLVRCQrwkts/t+87t5raRAu2YdZVWOU4vRhgxRXVRqU2Ov77ef7jC&#13;&#10;yHmiCiK0YjneM4dvF+/f3dRmzjJdalEwi8CJcvPa5Lj03syTxNGSSeIutGEKhFxbSTxc7SYpLKnB&#13;&#10;uxRJNhpNk1rbwlhNmXPwetcK8SL655xR/8S5Yx6JHAM2H782ftfhmyxuyHxjiSkr2sEg/4BCkkpB&#13;&#10;0MHVHfEEbW31hytZUaud5v6CaplozivKIgdgk45+Y/NSEsMiF0iOM0Oa3P9zSx93L+bZQhpq4+YO&#13;&#10;joFFw60Mf8CHmpis/ZAs1nhE4TGdTKaXVxOMKMiybDLOJjGdycHcWOc/MS1ROOTYVpvSL63V9YoI&#13;&#10;obc+ZozsHpyPqSuQIhJ6hBTfUoy4FFCJHRGor9KRPPuL/PJYDsBGZ3yMj3Wm4+vZLHQDwO8Qwakn&#13;&#10;EOA5LarivhIiXkJ/spWwCADmeL1JO9sTLaFQDYnKZhAeUWmKHDu1iaxP9JzdrAdfgPVy9vGcu4Dm&#13;&#10;jriyjRk9dGpCBVAs9jtkM9A4lDOe/F6woCPUF8ZRVUABsxbIKRNCKVN+OvgF7WDGgfdgmJ4zFL5P&#13;&#10;Qad7QDQYjs4ZnkZsOfRRtfKDsayUtuccFN+HyK1+z77lHOj7Zt0A6RyPA7HwstbF/tkiq9uN4Ay9&#13;&#10;ryC9D8T5Z2Kh8aBisNb8E3y40FBG3Z0wKrX9ee496MNkghSjGlYKVPvHlliGkfisYGav0/E47KDj&#13;&#10;iz2+rOMFVNRWrjT0FYwBIItHeLVe9EdutXyDzbcMEUFEFIW4Ofb9ceXbJQebk7LlMirBxjHEP6gX&#13;&#10;Q4PrUKDQUq/NG7Gmm1EP4/2o+8XTzUI7FgfdYKn0cus1r4ZmazPa5R62VRylbrOGdXh8j1qH/b/4&#13;&#10;BQAA//8DAFBLAwQUAAYACAAAACEALL9mNuUAAAAQAQAADwAAAGRycy9kb3ducmV2LnhtbEyPQU/D&#13;&#10;MAyF70j8h8hIXNCWZqqq0jWdpiG4ICE2OHDMGtNWNElpsjXj1+Oe4GLZevbz+8pNND074+g7ZyWI&#13;&#10;ZQIMbe10ZxsJ72+PixyYD8pq1TuLEi7oYVNdX5Wq0G6yezwfQsPIxPpCSWhDGArOfd2iUX7pBrSk&#13;&#10;fbrRqEDj2HA9qonMTc9XSZJxozpLH1o14K7F+utwMhKen37ypLl8m5d02q1e4zaN2d2HlLc38WFN&#13;&#10;ZbsGFjCGvwuYGSg/VBTs6E5We9ZLWOSCgAIJIhXA5o1sbo4S0uxeAK9K/h+k+gUAAP//AwBQSwEC&#13;&#10;LQAUAAYACAAAACEAtoM4kv4AAADhAQAAEwAAAAAAAAAAAAAAAAAAAAAAW0NvbnRlbnRfVHlwZXNd&#13;&#10;LnhtbFBLAQItABQABgAIAAAAIQA4/SH/1gAAAJQBAAALAAAAAAAAAAAAAAAAAC8BAABfcmVscy8u&#13;&#10;cmVsc1BLAQItABQABgAIAAAAIQDwjtU6zAIAAEcGAAAOAAAAAAAAAAAAAAAAAC4CAABkcnMvZTJv&#13;&#10;RG9jLnhtbFBLAQItABQABgAIAAAAIQAsv2Y25QAAABABAAAPAAAAAAAAAAAAAAAAACYFAABkcnMv&#13;&#10;ZG93bnJldi54bWxQSwUGAAAAAAQABADzAAAAOAYAAAAA&#13;&#10;" o:allowoverlap="f" adj="14035,10800,16200,10800" fillcolor="white [3212]" strokecolor="#00037e" strokeweight="1pt">
                <v:textbox inset=",7.2pt,,0">
                  <w:txbxContent>
                    <w:p w14:paraId="3CBC535C"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1FD6CC96"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p>
                    <w:p w14:paraId="0E735A02" w14:textId="48D76A0E" w:rsidR="00B33543" w:rsidRDefault="00B33543" w:rsidP="00B33543">
                      <w:pPr>
                        <w:pStyle w:val="FigureTitles"/>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 xml:space="preserve">To learn more about universal supports, </w:t>
                      </w:r>
                      <w:r w:rsidR="00FB7EB3">
                        <w:rPr>
                          <w:b w:val="0"/>
                          <w:bCs w:val="0"/>
                          <w:color w:val="002060"/>
                          <w:sz w:val="16"/>
                          <w:szCs w:val="16"/>
                          <w14:textOutline w14:w="12700" w14:cap="rnd" w14:cmpd="sng" w14:algn="ctr">
                            <w14:noFill/>
                            <w14:prstDash w14:val="solid"/>
                            <w14:bevel/>
                          </w14:textOutline>
                        </w:rPr>
                        <w:t>download</w:t>
                      </w:r>
                      <w:r>
                        <w:rPr>
                          <w:b w:val="0"/>
                          <w:bCs w:val="0"/>
                          <w:color w:val="002060"/>
                          <w:sz w:val="16"/>
                          <w:szCs w:val="16"/>
                          <w14:textOutline w14:w="12700" w14:cap="rnd" w14:cmpd="sng" w14:algn="ctr">
                            <w14:noFill/>
                            <w14:prstDash w14:val="solid"/>
                            <w14:bevel/>
                          </w14:textOutline>
                        </w:rPr>
                        <w:t xml:space="preserve"> </w:t>
                      </w:r>
                    </w:p>
                    <w:p w14:paraId="7A50A516" w14:textId="78E2A46D" w:rsidR="00B33543" w:rsidRPr="00FF209C" w:rsidRDefault="00B33543" w:rsidP="00B33543">
                      <w:pPr>
                        <w:pStyle w:val="FigureTitles"/>
                        <w:rPr>
                          <w:b w:val="0"/>
                          <w:bCs w:val="0"/>
                          <w:color w:val="002060"/>
                          <w:sz w:val="16"/>
                          <w:szCs w:val="16"/>
                          <w14:textOutline w14:w="12700" w14:cap="rnd" w14:cmpd="sng" w14:algn="ctr">
                            <w14:noFill/>
                            <w14:prstDash w14:val="solid"/>
                            <w14:bevel/>
                          </w14:textOutline>
                        </w:rPr>
                      </w:pPr>
                      <w:r w:rsidRPr="005D3205">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6</w:t>
                      </w:r>
                      <w:r>
                        <w:rPr>
                          <w:b w:val="0"/>
                          <w:bCs w:val="0"/>
                          <w:color w:val="002060"/>
                          <w:sz w:val="16"/>
                          <w:szCs w:val="16"/>
                          <w14:textOutline w14:w="12700" w14:cap="rnd" w14:cmpd="sng" w14:algn="ctr">
                            <w14:noFill/>
                            <w14:prstDash w14:val="solid"/>
                            <w14:bevel/>
                          </w14:textOutline>
                        </w:rPr>
                        <w:t>: ICTP Implementation Support Practice at the Regional Level, section</w:t>
                      </w:r>
                      <w:r w:rsidRPr="00FF209C">
                        <w:rPr>
                          <w:b w:val="0"/>
                          <w:bCs w:val="0"/>
                          <w:color w:val="002060"/>
                          <w:sz w:val="16"/>
                          <w:szCs w:val="16"/>
                          <w14:textOutline w14:w="12700" w14:cap="rnd" w14:cmpd="sng" w14:algn="ctr">
                            <w14:noFill/>
                            <w14:prstDash w14:val="solid"/>
                            <w14:bevel/>
                          </w14:textOutline>
                        </w:rPr>
                        <w:t xml:space="preserve"> </w:t>
                      </w:r>
                      <w:hyperlink r:id="rId15" w:history="1">
                        <w:r w:rsidRPr="003F5F00">
                          <w:rPr>
                            <w:rStyle w:val="Hyperlink"/>
                            <w:b w:val="0"/>
                            <w:bCs w:val="0"/>
                            <w:sz w:val="16"/>
                            <w:szCs w:val="16"/>
                            <w14:textOutline w14:w="12700" w14:cap="rnd" w14:cmpd="sng" w14:algn="ctr">
                              <w14:noFill/>
                              <w14:prstDash w14:val="solid"/>
                              <w14:bevel/>
                            </w14:textOutline>
                          </w:rPr>
                          <w:t>Dynamic Implementation Support</w:t>
                        </w:r>
                      </w:hyperlink>
                      <w:r w:rsidR="00FB7EB3">
                        <w:rPr>
                          <w:b w:val="0"/>
                          <w:bCs w:val="0"/>
                          <w:color w:val="002060"/>
                          <w:sz w:val="16"/>
                          <w:szCs w:val="16"/>
                          <w14:textOutline w14:w="12700" w14:cap="rnd" w14:cmpd="sng" w14:algn="ctr">
                            <w14:noFill/>
                            <w14:prstDash w14:val="solid"/>
                            <w14:bevel/>
                          </w14:textOutline>
                        </w:rPr>
                        <w:t xml:space="preserve"> (docx).</w:t>
                      </w:r>
                    </w:p>
                  </w:txbxContent>
                </v:textbox>
                <w10:wrap type="through" side="right"/>
              </v:shape>
            </w:pict>
          </mc:Fallback>
        </mc:AlternateContent>
      </w:r>
      <w:r w:rsidR="000A4F46" w:rsidRPr="001D4F1F">
        <w:t xml:space="preserve">Providing ICTP regional implementation support in the context of limited partner readiness will greatly limit the effectiveness of support. At best, progress may be slow or stall. At worst, relationships between the ICTP project team and regional partners may become strained. Therefore, when regional partners and the ICTP project team reach a consensus that </w:t>
      </w:r>
      <w:r w:rsidR="000A4F46" w:rsidRPr="001D4F1F">
        <w:rPr>
          <w:i/>
          <w:iCs/>
        </w:rPr>
        <w:t>sufficient</w:t>
      </w:r>
      <w:r w:rsidR="000A4F46" w:rsidRPr="001D4F1F">
        <w:t xml:space="preserve"> </w:t>
      </w:r>
      <w:r w:rsidR="000A4F46" w:rsidRPr="001D4F1F">
        <w:rPr>
          <w:i/>
          <w:iCs/>
        </w:rPr>
        <w:t>readiness</w:t>
      </w:r>
      <w:r w:rsidR="000A4F46" w:rsidRPr="001D4F1F">
        <w:t xml:space="preserve"> for engaging in ICTP regional support is not present, they may discuss alternative support options and activities offered by the ICTP project team and allowable within the scope of regional partner agreements with their funders and state Triple P leaders. For example, </w:t>
      </w:r>
      <w:r w:rsidR="000A4F46" w:rsidRPr="00B33543">
        <w:rPr>
          <w:shd w:val="clear" w:color="auto" w:fill="EEF6FA"/>
        </w:rPr>
        <w:t>universal support</w:t>
      </w:r>
      <w:r w:rsidR="000A4F46" w:rsidRPr="00B33543">
        <w:rPr>
          <w:i/>
          <w:iCs/>
          <w:shd w:val="clear" w:color="auto" w:fill="EEF6FA"/>
        </w:rPr>
        <w:t xml:space="preserve"> </w:t>
      </w:r>
      <w:r w:rsidR="000A4F46" w:rsidRPr="00B33543">
        <w:rPr>
          <w:shd w:val="clear" w:color="auto" w:fill="EEF6FA"/>
        </w:rPr>
        <w:t>activities</w:t>
      </w:r>
      <w:r w:rsidR="000A4F46" w:rsidRPr="001D4F1F">
        <w:t xml:space="preserve"> or design and consultation support activities</w:t>
      </w:r>
      <w:r>
        <w:t xml:space="preserve"> (Refer to </w:t>
      </w:r>
      <w:hyperlink r:id="rId16" w:history="1">
        <w:r w:rsidRPr="00875974">
          <w:rPr>
            <w:rStyle w:val="Hyperlink"/>
          </w:rPr>
          <w:t>Brief #8, ICTP Design and Consultation Support</w:t>
        </w:r>
      </w:hyperlink>
      <w:r>
        <w:rPr>
          <w:rStyle w:val="Hyperlink"/>
        </w:rPr>
        <w:t>)</w:t>
      </w:r>
      <w:r w:rsidR="000A4F46" w:rsidRPr="001D4F1F">
        <w:t xml:space="preserve"> may be deemed more feasible or appropriate.</w:t>
      </w:r>
    </w:p>
    <w:p w14:paraId="50213AF8" w14:textId="77777777" w:rsidR="000A4F46" w:rsidRPr="001D4F1F" w:rsidRDefault="000A4F46" w:rsidP="000A4F46"/>
    <w:p w14:paraId="25E01D21" w14:textId="77777777" w:rsidR="000A4F46" w:rsidRPr="001D4F1F" w:rsidRDefault="000A4F46" w:rsidP="000A4F46">
      <w:r w:rsidRPr="001D4F1F">
        <w:t xml:space="preserve">At times, the readiness assumptions may become insufficiently met </w:t>
      </w:r>
      <w:proofErr w:type="gramStart"/>
      <w:r w:rsidRPr="001D4F1F">
        <w:t>in the course of</w:t>
      </w:r>
      <w:proofErr w:type="gramEnd"/>
      <w:r w:rsidRPr="001D4F1F">
        <w:t xml:space="preserve"> an existing support engagement, or existing support participants may become unable to consistently meet the expectations in the “Partnering” document. In these cases, ICTP regional support teams should meet with regional Triple P leaders and implementation team members to review assumptions and expectations, determine adjustments or strategies that </w:t>
      </w:r>
      <w:r w:rsidRPr="001D4F1F">
        <w:lastRenderedPageBreak/>
        <w:t>might enable expectations to be met, or revisit the current nature of the support relationship, as discussed above.</w:t>
      </w:r>
    </w:p>
    <w:p w14:paraId="21CA3715" w14:textId="77777777" w:rsidR="000A4F46" w:rsidRPr="001D4F1F" w:rsidRDefault="000A4F46" w:rsidP="000A4F46"/>
    <w:p w14:paraId="65AFEE07" w14:textId="77777777" w:rsidR="000A4F46" w:rsidRPr="00DA2764" w:rsidRDefault="000A4F46" w:rsidP="000A4F46">
      <w:r w:rsidRPr="001D4F1F">
        <w:t>Regardless, the ICTP practice model at the regional level is not intended to be used with individuals as the sole focus of support or with implementation teams without active, involved organizational and system leaders who can create opportunities for change and nurture change once it is underway [2].</w:t>
      </w:r>
      <w:r w:rsidRPr="00DA2764">
        <w:t xml:space="preserve"> </w:t>
      </w:r>
    </w:p>
    <w:p w14:paraId="294B74BC" w14:textId="77777777" w:rsidR="000A4F46" w:rsidRPr="00582626" w:rsidRDefault="000A4F46" w:rsidP="000A4F46">
      <w:pPr>
        <w:pStyle w:val="Heading2"/>
        <w:spacing w:before="240"/>
        <w:rPr>
          <w:rFonts w:cstheme="majorHAnsi"/>
        </w:rPr>
      </w:pPr>
      <w:bookmarkStart w:id="0" w:name="_Toc111053438"/>
      <w:r w:rsidRPr="00582626">
        <w:rPr>
          <w:rFonts w:cstheme="majorHAnsi"/>
        </w:rPr>
        <w:t>Support Participants, Partners</w:t>
      </w:r>
      <w:bookmarkEnd w:id="0"/>
      <w:r w:rsidRPr="00582626">
        <w:rPr>
          <w:rFonts w:cstheme="majorHAnsi"/>
        </w:rPr>
        <w:t xml:space="preserve">, &amp; Activities </w:t>
      </w:r>
    </w:p>
    <w:p w14:paraId="4ECA233E" w14:textId="77777777" w:rsidR="000A4F46" w:rsidRPr="00582626" w:rsidRDefault="000A4F46" w:rsidP="000A4F46">
      <w:r w:rsidRPr="00582626">
        <w:t xml:space="preserve">ICTP regional support teams are present to support the entire region of partners scaling the Triple P system of interventions. This includes its full collection of current and potential partners and intended beneficiaries. Regions may be differentially defined, sometimes limited to a single community or county scaling Triple P through a local backbone organization. At other times, they may be defined as collections of neighboring communities or counties scaling Triple P through semi-autonomous efforts organized under a regional backbone organization. </w:t>
      </w:r>
    </w:p>
    <w:p w14:paraId="3BB6DE49" w14:textId="77777777" w:rsidR="000A4F46" w:rsidRPr="00582626" w:rsidRDefault="000A4F46" w:rsidP="000A4F46"/>
    <w:p w14:paraId="717A6B69" w14:textId="77777777" w:rsidR="000A4F46" w:rsidRPr="00582626" w:rsidRDefault="000A4F46" w:rsidP="000A4F46">
      <w:r w:rsidRPr="00582626">
        <w:t xml:space="preserve">Additionally, regions may have different collections of partners involved in Triple P scaling processes and may define partners and partnership roles differently. For example, regional partners may be defined as broadly as any child and family support partners, participants, and advocates in the region. Alternatively, they may be defined in more limited ways, such as community Triple P coalition members. Because definitions may vary across and even within regions over time, ICTP regional support teams should have conversations with regional Triple P leaders about how they define this group at any given time. </w:t>
      </w:r>
    </w:p>
    <w:p w14:paraId="007793A2" w14:textId="77777777" w:rsidR="000A4F46" w:rsidRPr="00582626" w:rsidRDefault="000A4F46" w:rsidP="000A4F46"/>
    <w:p w14:paraId="06676454" w14:textId="77777777" w:rsidR="000A4F46" w:rsidRPr="00582626" w:rsidRDefault="000A4F46" w:rsidP="000A4F46">
      <w:r w:rsidRPr="00582626">
        <w:t xml:space="preserve">Because engaging directly with all regional partners is impractical and oversteps the primary role and relationships of the Triple P backbone organization within the region, ICTP regional support teams must be considerate and intentional about </w:t>
      </w:r>
      <w:r w:rsidRPr="00582626">
        <w:rPr>
          <w:i/>
          <w:iCs/>
        </w:rPr>
        <w:t>how</w:t>
      </w:r>
      <w:r w:rsidRPr="00582626">
        <w:t xml:space="preserve"> they engage a Triple P region. </w:t>
      </w:r>
    </w:p>
    <w:p w14:paraId="4780A004" w14:textId="77777777" w:rsidR="000A4F46" w:rsidRPr="00582626" w:rsidRDefault="000A4F46" w:rsidP="000A4F46"/>
    <w:p w14:paraId="2C8792F5" w14:textId="77777777" w:rsidR="000A4F46" w:rsidRPr="00582626" w:rsidRDefault="000A4F46" w:rsidP="000A4F46">
      <w:r w:rsidRPr="00582626">
        <w:rPr>
          <w:i/>
          <w:iCs/>
        </w:rPr>
        <w:t xml:space="preserve">Primary support participants </w:t>
      </w:r>
      <w:r w:rsidRPr="00582626">
        <w:t>include</w:t>
      </w:r>
      <w:r w:rsidRPr="00582626">
        <w:rPr>
          <w:i/>
          <w:iCs/>
        </w:rPr>
        <w:t xml:space="preserve"> </w:t>
      </w:r>
      <w:r w:rsidRPr="00582626">
        <w:t xml:space="preserve">community Triple P leaders and </w:t>
      </w:r>
      <w:r>
        <w:t xml:space="preserve">community </w:t>
      </w:r>
      <w:r w:rsidRPr="00582626">
        <w:t xml:space="preserve">implementation team </w:t>
      </w:r>
      <w:r>
        <w:t xml:space="preserve">(CIT) </w:t>
      </w:r>
      <w:r w:rsidRPr="00582626">
        <w:t xml:space="preserve">members supporting Triple P scale-up in their region. Community Triple P leaders include those with executive authority for Triple P implementation or scale-up activities—those who make </w:t>
      </w:r>
      <w:r w:rsidRPr="00582626">
        <w:lastRenderedPageBreak/>
        <w:t xml:space="preserve">consequential decisions about community Triple P activities and related structural and procedural systems. This may include executive Triple P leaders within Triple P backbone organizations (e.g., the health director or individual to whom the health director has delegated executive authority for regional Triple P activities) and community-wide Triple P leaders represented within cross-sector community Triple P leadership teams across partner organizations (e.g., executives or delegated authorities from community Triple P service provider organizations). </w:t>
      </w:r>
    </w:p>
    <w:p w14:paraId="681D8689" w14:textId="77777777" w:rsidR="000A4F46" w:rsidRPr="00582626" w:rsidRDefault="000A4F46" w:rsidP="000A4F46"/>
    <w:p w14:paraId="4FBF2530" w14:textId="77777777" w:rsidR="000A4F46" w:rsidRPr="00582626" w:rsidRDefault="000A4F46" w:rsidP="000A4F46">
      <w:r>
        <w:t>CIT</w:t>
      </w:r>
      <w:r w:rsidRPr="00582626">
        <w:t xml:space="preserve"> members include those individuals with day-to-day roles and responsibilities managing or otherwise ensuring Triple P implementation and scale-up activities across the community. These individuals are typically housed within Triple P backbone organizations and may be referred to as regional or community “Triple P coordinators.” While ideally these individuals are well identified, highly supported, and well organized in teaming structures, these factors may not always be present, especially early in support engagements.</w:t>
      </w:r>
    </w:p>
    <w:p w14:paraId="73028018" w14:textId="77777777" w:rsidR="000A4F46" w:rsidRPr="00582626" w:rsidRDefault="000A4F46" w:rsidP="000A4F46">
      <w:pPr>
        <w:rPr>
          <w:rFonts w:ascii="Libre Baskerville" w:hAnsi="Libre Baskerville" w:cs="Merriweather"/>
        </w:rPr>
      </w:pPr>
    </w:p>
    <w:p w14:paraId="41F91ADF" w14:textId="77777777" w:rsidR="000A4F46" w:rsidRPr="00582626" w:rsidRDefault="000A4F46" w:rsidP="000A4F46">
      <w:r w:rsidRPr="00582626">
        <w:t xml:space="preserve">ICTP regional support teams contribute to regional Triple P activities and outcomes by recognizing and shaping community leaders and implementation team members as </w:t>
      </w:r>
      <w:r w:rsidRPr="00582626">
        <w:rPr>
          <w:i/>
          <w:iCs/>
        </w:rPr>
        <w:t>active and effective change agents</w:t>
      </w:r>
      <w:r w:rsidRPr="00582626">
        <w:t xml:space="preserve"> within their community-based, collective Triple P efforts. Community Triple P efforts are typically complex and evolving, at times becoming diminished in whole or in part. Therefore, within collaborative working relationships, ICTP regional support teams contribute to the conditions through which the behaviors of community leaders and implementation team members are shaped to generate more equitable, stable, and positive expressions of collective community Triple P scaling efforts. </w:t>
      </w:r>
    </w:p>
    <w:p w14:paraId="0C88A41F" w14:textId="77777777" w:rsidR="000A4F46" w:rsidRPr="00582626" w:rsidRDefault="000A4F46" w:rsidP="000A4F46"/>
    <w:p w14:paraId="710CFB32" w14:textId="55343C1F" w:rsidR="000A4F46" w:rsidRPr="00582626" w:rsidRDefault="000A4F46" w:rsidP="000A4F46">
      <w:r w:rsidRPr="00582626">
        <w:rPr>
          <w:i/>
          <w:iCs/>
        </w:rPr>
        <w:t>Secondary</w:t>
      </w:r>
      <w:r w:rsidRPr="00582626">
        <w:t xml:space="preserve"> </w:t>
      </w:r>
      <w:r w:rsidRPr="00582626">
        <w:rPr>
          <w:i/>
          <w:iCs/>
        </w:rPr>
        <w:t xml:space="preserve">support participants </w:t>
      </w:r>
      <w:r w:rsidRPr="00582626">
        <w:t>include</w:t>
      </w:r>
      <w:r w:rsidRPr="00582626">
        <w:rPr>
          <w:i/>
          <w:iCs/>
        </w:rPr>
        <w:t xml:space="preserve"> </w:t>
      </w:r>
      <w:r w:rsidRPr="00582626">
        <w:t>broader regional Triple P partners. Support activities with secondary participants are frequently co-designed and are often carried out in partnership with community Triple P leaders and implementation teams. However, in recognition of their roles and relationships, community leaders and implementation teams should be the primary agents when carrying out support activities with secondary support participants.</w:t>
      </w:r>
    </w:p>
    <w:p w14:paraId="1A0DA760" w14:textId="537E8071" w:rsidR="000A4F46" w:rsidRPr="00582626" w:rsidRDefault="000A4F46" w:rsidP="000A4F46"/>
    <w:p w14:paraId="18DACB3E" w14:textId="4FF36360" w:rsidR="000A4F46" w:rsidRPr="00582626" w:rsidRDefault="000A4F46" w:rsidP="000A4F46">
      <w:r w:rsidRPr="00582626">
        <w:t xml:space="preserve">ICTP regional support teams must also recognize that as a co-creation partner, they are one contributor to regional Triple P outcomes. The actions and decisions of other </w:t>
      </w:r>
      <w:hyperlink r:id="rId17" w:history="1">
        <w:r w:rsidRPr="00B33543">
          <w:rPr>
            <w:rStyle w:val="Hyperlink"/>
          </w:rPr>
          <w:t>co-creation partners</w:t>
        </w:r>
      </w:hyperlink>
      <w:r w:rsidRPr="00582626">
        <w:t xml:space="preserve"> participating at the community level are consequential to support efforts. This may include not only co-creation partners living within the region, but also statewide co-creation </w:t>
      </w:r>
      <w:r w:rsidR="00716FDC">
        <w:rPr>
          <w:rFonts w:eastAsia="Libre Baskerville"/>
          <w:noProof/>
        </w:rPr>
        <w:lastRenderedPageBreak/>
        <mc:AlternateContent>
          <mc:Choice Requires="wps">
            <w:drawing>
              <wp:anchor distT="0" distB="0" distL="114300" distR="274320" simplePos="0" relativeHeight="251697152" behindDoc="0" locked="0" layoutInCell="1" allowOverlap="0" wp14:anchorId="75369C9A" wp14:editId="4DCF15F1">
                <wp:simplePos x="0" y="0"/>
                <wp:positionH relativeFrom="margin">
                  <wp:posOffset>-233045</wp:posOffset>
                </wp:positionH>
                <wp:positionV relativeFrom="margin">
                  <wp:posOffset>-204081</wp:posOffset>
                </wp:positionV>
                <wp:extent cx="1353820" cy="1645920"/>
                <wp:effectExtent l="0" t="0" r="17780" b="17780"/>
                <wp:wrapNone/>
                <wp:docPr id="1578474721" name="Rectangle 3"/>
                <wp:cNvGraphicFramePr/>
                <a:graphic xmlns:a="http://schemas.openxmlformats.org/drawingml/2006/main">
                  <a:graphicData uri="http://schemas.microsoft.com/office/word/2010/wordprocessingShape">
                    <wps:wsp>
                      <wps:cNvSpPr/>
                      <wps:spPr>
                        <a:xfrm>
                          <a:off x="0" y="0"/>
                          <a:ext cx="1353820" cy="1645920"/>
                        </a:xfrm>
                        <a:prstGeom prst="rightArrowCallout">
                          <a:avLst>
                            <a:gd name="adj1" fmla="val 0"/>
                            <a:gd name="adj2" fmla="val 0"/>
                            <a:gd name="adj3" fmla="val 25000"/>
                            <a:gd name="adj4" fmla="val 64977"/>
                          </a:avLst>
                        </a:pr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4ED58F71" w14:textId="77777777" w:rsidR="00A01436" w:rsidRPr="00245ACC" w:rsidRDefault="00A01436" w:rsidP="00A01436">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7155BAA4" w14:textId="2FC8794B" w:rsidR="00A01436" w:rsidRPr="00856661" w:rsidRDefault="00716FDC" w:rsidP="00A01436">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Refer to</w:t>
                            </w:r>
                            <w:r w:rsidR="00A01436" w:rsidRPr="00856661">
                              <w:rPr>
                                <w:b w:val="0"/>
                                <w:bCs w:val="0"/>
                                <w:sz w:val="16"/>
                                <w:szCs w:val="16"/>
                                <w14:textOutline w14:w="12700" w14:cap="rnd" w14:cmpd="sng" w14:algn="ctr">
                                  <w14:noFill/>
                                  <w14:prstDash w14:val="solid"/>
                                  <w14:bevel/>
                                </w14:textOutline>
                              </w:rPr>
                              <w:t xml:space="preserve"> </w:t>
                            </w:r>
                            <w:r w:rsidR="00A01436" w:rsidRPr="00856661">
                              <w:rPr>
                                <w:sz w:val="16"/>
                                <w:szCs w:val="16"/>
                                <w14:textOutline w14:w="12700" w14:cap="rnd" w14:cmpd="sng" w14:algn="ctr">
                                  <w14:noFill/>
                                  <w14:prstDash w14:val="solid"/>
                                  <w14:bevel/>
                                </w14:textOutline>
                              </w:rPr>
                              <w:t xml:space="preserve">Brief </w:t>
                            </w:r>
                            <w:r w:rsidR="00B33543">
                              <w:rPr>
                                <w:sz w:val="16"/>
                                <w:szCs w:val="16"/>
                                <w14:textOutline w14:w="12700" w14:cap="rnd" w14:cmpd="sng" w14:algn="ctr">
                                  <w14:noFill/>
                                  <w14:prstDash w14:val="solid"/>
                                  <w14:bevel/>
                                </w14:textOutline>
                              </w:rPr>
                              <w:t>1</w:t>
                            </w:r>
                            <w:r w:rsidR="00A01436" w:rsidRPr="00856661">
                              <w:rPr>
                                <w:b w:val="0"/>
                                <w:bCs w:val="0"/>
                                <w:sz w:val="16"/>
                                <w:szCs w:val="16"/>
                                <w14:textOutline w14:w="12700" w14:cap="rnd" w14:cmpd="sng" w14:algn="ctr">
                                  <w14:noFill/>
                                  <w14:prstDash w14:val="solid"/>
                                  <w14:bevel/>
                                </w14:textOutline>
                              </w:rPr>
                              <w:t xml:space="preserve">: </w:t>
                            </w:r>
                            <w:hyperlink r:id="rId18" w:history="1">
                              <w:r w:rsidR="00B33543" w:rsidRPr="00B33543">
                                <w:rPr>
                                  <w:rStyle w:val="Hyperlink"/>
                                  <w:b w:val="0"/>
                                  <w:bCs w:val="0"/>
                                  <w:sz w:val="16"/>
                                  <w:szCs w:val="16"/>
                                  <w14:textOutline w14:w="12700" w14:cap="rnd" w14:cmpd="sng" w14:algn="ctr">
                                    <w14:noFill/>
                                    <w14:prstDash w14:val="solid"/>
                                    <w14:bevel/>
                                  </w14:textOutline>
                                </w:rPr>
                                <w:t>NC Triple P System Overview</w:t>
                              </w:r>
                            </w:hyperlink>
                            <w:r w:rsidR="00B33543">
                              <w:rPr>
                                <w:b w:val="0"/>
                                <w:bCs w:val="0"/>
                                <w:sz w:val="16"/>
                                <w:szCs w:val="16"/>
                                <w14:textOutline w14:w="12700" w14:cap="rnd" w14:cmpd="sng" w14:algn="ctr">
                                  <w14:noFill/>
                                  <w14:prstDash w14:val="solid"/>
                                  <w14:bevel/>
                                </w14:textOutline>
                              </w:rPr>
                              <w:t xml:space="preserve"> for more information about the PSG and Support System.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9C9A" id="_x0000_s1031" type="#_x0000_t78" style="position:absolute;left:0;text-align:left;margin-left:-18.35pt;margin-top:-16.05pt;width:106.6pt;height:129.6pt;z-index:251697152;visibility:visible;mso-wrap-style:square;mso-width-percent:0;mso-height-percent:0;mso-wrap-distance-left:9pt;mso-wrap-distance-top:0;mso-wrap-distance-right:21.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enQyQIAAB8GAAAOAAAAZHJzL2Uyb0RvYy54bWysVFlvEzEQfkfiP1h+p3s0SduoGxRSipCq&#13;&#10;tqJFfXa8dnbBF7aT3fDrGXuPpBAJCfGyO+M5v7mu37dSoB2zrtaqwNlZihFTVJe12hT46/Ptu0uM&#13;&#10;nCeqJEIrVuA9c/j94u2b68bMWa4rLUpmEThRbt6YAlfem3mSOFoxSdyZNkyBkGsriQfWbpLSkga8&#13;&#10;S5HkaTpLGm1LYzVlzsHrTSfEi+ifc0b9A+eOeSQKDLn5+LXxuw7fZHFN5htLTFXTPg3yD1lIUisI&#13;&#10;Orq6IZ6gra3/cCVrarXT3J9RLRPNeU1ZxABosvQ3NE8VMSxigeI4M5bJ/T+39H73ZB4tlKExbu6A&#13;&#10;DChabmX4Q36ojcXaj8VirUcUHrPz6fllDjWlIMtmk+kVMOAnOZgb6/wnpiUKRIFtvan80lrdrIgQ&#13;&#10;eutjxcjuzvlYuhIpImFGSPktw4hLAZ3YEYGGLh3J87/Iz4/l+TRNT/iYHOvMJlcXF336fUYAZAAQ&#13;&#10;0lP6thYizotQqAHM+QW4RVSassBObSIap0VdBsVg4uxmvRIWAYgC5+mHj6shxCu1EOWGuKrTi6I+&#13;&#10;E6GCGxbnGKoUqntoU6T8XrCgI9QXxlFdQmPyLpGwQWyMTihlys9Gv6AdzDhkOhpmpwyFz3qjXveQ&#13;&#10;0WiYnjJ8HbHDMETVyo/GslbannJQfh8jd/oD+g5zgO/bdQugCzwNOYaXtS73jxZZ3W26M/S2hvLe&#13;&#10;EecfiYWBgo7BufIP8OFCQxt1T2FUafvz1HvQh40DKUYNnAro9o8tsQwj8VnBLl5lk0m4LceMPWbW&#13;&#10;kQEVtZUrDbMA4w2ZRRJerRcDya2WL3DRliEiiIiiELfAfiBXvjtecBEpWy6jElwSQ/ydejI0uA4N&#13;&#10;CiP13L4Qa/rd87C293o4KGQeZ7zb1oNusFR6ufWa1+OwdRXtaw9XKG54fzHDmTvmo9bhri9+AQAA&#13;&#10;//8DAFBLAwQUAAYACAAAACEAkHCBKOUAAAAQAQAADwAAAGRycy9kb3ducmV2LnhtbExPTWuDQBC9&#13;&#10;F/oflinklqyaVoNxDaGlFEovSaS0t9WdqNSdFXeT2P76rqfkMszw3ryPbDPqjp1xsK0hAeEiAIZU&#13;&#10;GdVSLaA4vM5XwKyTpGRnCAX8ooVNfn+XyVSZC+3wvHc18yJkUymgca5PObdVg1rahemRPHY0g5bO&#13;&#10;n0PN1SAvXlx3PAqCmGvZkndoZI/PDVY/+5MWcPz6XLmP7XfxaNX4bqk4vNXlnxCzh/Fl7cd2Dczh&#13;&#10;6K4fMHXw+SH3wUpzImVZJ2C+jBNPnZYoBDYxkvgJWCkgipIQeJ7x2yL5PwAAAP//AwBQSwECLQAU&#13;&#10;AAYACAAAACEAtoM4kv4AAADhAQAAEwAAAAAAAAAAAAAAAAAAAAAAW0NvbnRlbnRfVHlwZXNdLnht&#13;&#10;bFBLAQItABQABgAIAAAAIQA4/SH/1gAAAJQBAAALAAAAAAAAAAAAAAAAAC8BAABfcmVscy8ucmVs&#13;&#10;c1BLAQItABQABgAIAAAAIQApIenQyQIAAB8GAAAOAAAAAAAAAAAAAAAAAC4CAABkcnMvZTJvRG9j&#13;&#10;LnhtbFBLAQItABQABgAIAAAAIQCQcIEo5QAAABABAAAPAAAAAAAAAAAAAAAAACMFAABkcnMvZG93&#13;&#10;bnJldi54bWxQSwUGAAAAAAQABADzAAAANQYAAAAA&#13;&#10;" o:allowoverlap="f" adj="14035,10800,16200,10800" filled="f" strokecolor="#20bec7" strokeweight="1pt">
                <v:textbox inset=",7.2pt,,0">
                  <w:txbxContent>
                    <w:p w14:paraId="4ED58F71" w14:textId="77777777" w:rsidR="00A01436" w:rsidRPr="00245ACC" w:rsidRDefault="00A01436" w:rsidP="00A01436">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7155BAA4" w14:textId="2FC8794B" w:rsidR="00A01436" w:rsidRPr="00856661" w:rsidRDefault="00716FDC" w:rsidP="00A01436">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Refer to</w:t>
                      </w:r>
                      <w:r w:rsidR="00A01436" w:rsidRPr="00856661">
                        <w:rPr>
                          <w:b w:val="0"/>
                          <w:bCs w:val="0"/>
                          <w:sz w:val="16"/>
                          <w:szCs w:val="16"/>
                          <w14:textOutline w14:w="12700" w14:cap="rnd" w14:cmpd="sng" w14:algn="ctr">
                            <w14:noFill/>
                            <w14:prstDash w14:val="solid"/>
                            <w14:bevel/>
                          </w14:textOutline>
                        </w:rPr>
                        <w:t xml:space="preserve"> </w:t>
                      </w:r>
                      <w:r w:rsidR="00A01436" w:rsidRPr="00856661">
                        <w:rPr>
                          <w:sz w:val="16"/>
                          <w:szCs w:val="16"/>
                          <w14:textOutline w14:w="12700" w14:cap="rnd" w14:cmpd="sng" w14:algn="ctr">
                            <w14:noFill/>
                            <w14:prstDash w14:val="solid"/>
                            <w14:bevel/>
                          </w14:textOutline>
                        </w:rPr>
                        <w:t xml:space="preserve">Brief </w:t>
                      </w:r>
                      <w:r w:rsidR="00B33543">
                        <w:rPr>
                          <w:sz w:val="16"/>
                          <w:szCs w:val="16"/>
                          <w14:textOutline w14:w="12700" w14:cap="rnd" w14:cmpd="sng" w14:algn="ctr">
                            <w14:noFill/>
                            <w14:prstDash w14:val="solid"/>
                            <w14:bevel/>
                          </w14:textOutline>
                        </w:rPr>
                        <w:t>1</w:t>
                      </w:r>
                      <w:r w:rsidR="00A01436" w:rsidRPr="00856661">
                        <w:rPr>
                          <w:b w:val="0"/>
                          <w:bCs w:val="0"/>
                          <w:sz w:val="16"/>
                          <w:szCs w:val="16"/>
                          <w14:textOutline w14:w="12700" w14:cap="rnd" w14:cmpd="sng" w14:algn="ctr">
                            <w14:noFill/>
                            <w14:prstDash w14:val="solid"/>
                            <w14:bevel/>
                          </w14:textOutline>
                        </w:rPr>
                        <w:t xml:space="preserve">: </w:t>
                      </w:r>
                      <w:hyperlink r:id="rId19" w:history="1">
                        <w:r w:rsidR="00B33543" w:rsidRPr="00B33543">
                          <w:rPr>
                            <w:rStyle w:val="Hyperlink"/>
                            <w:b w:val="0"/>
                            <w:bCs w:val="0"/>
                            <w:sz w:val="16"/>
                            <w:szCs w:val="16"/>
                            <w14:textOutline w14:w="12700" w14:cap="rnd" w14:cmpd="sng" w14:algn="ctr">
                              <w14:noFill/>
                              <w14:prstDash w14:val="solid"/>
                              <w14:bevel/>
                            </w14:textOutline>
                          </w:rPr>
                          <w:t>NC Triple P System Overview</w:t>
                        </w:r>
                      </w:hyperlink>
                      <w:r w:rsidR="00B33543">
                        <w:rPr>
                          <w:b w:val="0"/>
                          <w:bCs w:val="0"/>
                          <w:sz w:val="16"/>
                          <w:szCs w:val="16"/>
                          <w14:textOutline w14:w="12700" w14:cap="rnd" w14:cmpd="sng" w14:algn="ctr">
                            <w14:noFill/>
                            <w14:prstDash w14:val="solid"/>
                            <w14:bevel/>
                          </w14:textOutline>
                        </w:rPr>
                        <w:t xml:space="preserve"> for more information about the PSG and Support System.</w:t>
                      </w:r>
                    </w:p>
                  </w:txbxContent>
                </v:textbox>
                <w10:wrap anchorx="margin" anchory="margin"/>
              </v:shape>
            </w:pict>
          </mc:Fallback>
        </mc:AlternateContent>
      </w:r>
      <w:r w:rsidRPr="00582626">
        <w:t xml:space="preserve">partners acting at state or regional levels, such as </w:t>
      </w:r>
      <w:r w:rsidRPr="00FB6916">
        <w:rPr>
          <w:shd w:val="clear" w:color="auto" w:fill="EEF6FA"/>
        </w:rPr>
        <w:t>NC Triple P Partnership for Governance and Strategy</w:t>
      </w:r>
      <w:r w:rsidRPr="00582626">
        <w:t xml:space="preserve"> members and NC Triple P Support System partners. </w:t>
      </w:r>
    </w:p>
    <w:p w14:paraId="717CD301" w14:textId="1A0C2D43" w:rsidR="00B33543" w:rsidRDefault="00B33543" w:rsidP="00B33543">
      <w:pPr>
        <w:ind w:left="0"/>
      </w:pPr>
    </w:p>
    <w:p w14:paraId="3ACA681B" w14:textId="32B87DFB" w:rsidR="000A4F46" w:rsidRPr="00582626" w:rsidRDefault="000A4F46" w:rsidP="00B33543">
      <w:r w:rsidRPr="00582626">
        <w:t xml:space="preserve">The more that ICTP ISPs can harness and guide co-creation partner activities toward productive processes and outcomes, the more impactful regional support contributions may be, and the more successful community Triple P scale-up efforts may be. Different ICTP ISPs have different roles and responsibilities for regular interactions and support activities with co-creation partners at different system levels. This may include working with ICTP ISPs within the broader project team. </w:t>
      </w:r>
    </w:p>
    <w:p w14:paraId="0208AD21" w14:textId="77777777" w:rsidR="000A4F46" w:rsidRPr="00582626" w:rsidRDefault="000A4F46" w:rsidP="000A4F46">
      <w:pPr>
        <w:rPr>
          <w:rFonts w:ascii="Libre Baskerville" w:hAnsi="Libre Baskerville" w:cs="Merriweather"/>
        </w:rPr>
      </w:pPr>
    </w:p>
    <w:p w14:paraId="21E66BE2" w14:textId="4D7557D5" w:rsidR="000A4F46" w:rsidRDefault="000A4F46" w:rsidP="000A4F46">
      <w:r w:rsidRPr="00582626">
        <w:t xml:space="preserve">These support relationships and partnerships are quite complex and share characteristics with the principles and mechanisms of emergent engineering </w:t>
      </w:r>
      <w:r w:rsidRPr="00582626">
        <w:fldChar w:fldCharType="begin"/>
      </w:r>
      <w:r w:rsidRPr="00582626">
        <w:instrText xml:space="preserve"> ADDIN EN.CITE &lt;EndNote&gt;&lt;Cite&gt;&lt;Author&gt;Doursat&lt;/Author&gt;&lt;Year&gt;2008&lt;/Year&gt;&lt;RecNum&gt;11591&lt;/RecNum&gt;&lt;DisplayText&gt;[107]&lt;/DisplayText&gt;&lt;record&gt;&lt;rec-number&gt;11591&lt;/rec-number&gt;&lt;foreign-keys&gt;&lt;key app="EN" db-id="92tw0sxaredrdoeva2ovde9md0ept0ezp55z" timestamp="1660017590"&gt;11591&lt;/key&gt;&lt;/foreign-keys&gt;&lt;ref-type name="Book"&gt;6&lt;/ref-type&gt;&lt;contributors&gt;&lt;authors&gt;&lt;author&gt;Doursat, René&lt;/author&gt;&lt;author&gt;Ulieru, Mihaela&lt;/author&gt;&lt;/authors&gt;&lt;/contributors&gt;&lt;titles&gt;&lt;title&gt;Emergent Engineering for the Management of Complex Situations&lt;/title&gt;&lt;alt-title&gt;AUTONOMICS 2008: Proceedings of the 2nd International Conference on Autonomic Computing and Communication Systems&lt;/alt-title&gt;&lt;/titles&gt;&lt;pages&gt;14&lt;/pages&gt;&lt;dates&gt;&lt;year&gt;2008&lt;/year&gt;&lt;/dates&gt;&lt;urls&gt;&lt;/urls&gt;&lt;electronic-resource-num&gt;10.1145/1487652.1487666&lt;/electronic-resource-num&gt;&lt;/record&gt;&lt;/Cite&gt;&lt;/EndNote&gt;</w:instrText>
      </w:r>
      <w:r w:rsidRPr="00582626">
        <w:fldChar w:fldCharType="separate"/>
      </w:r>
      <w:r w:rsidRPr="00582626">
        <w:rPr>
          <w:noProof/>
        </w:rPr>
        <w:t>[3]</w:t>
      </w:r>
      <w:r w:rsidRPr="00582626">
        <w:fldChar w:fldCharType="end"/>
      </w:r>
      <w:r w:rsidRPr="00582626">
        <w:t xml:space="preserve">. Cause and effect </w:t>
      </w:r>
      <w:proofErr w:type="gramStart"/>
      <w:r w:rsidRPr="00582626">
        <w:t>is</w:t>
      </w:r>
      <w:proofErr w:type="gramEnd"/>
      <w:r w:rsidRPr="00582626">
        <w:t xml:space="preserve"> not a simple assumption. Moreover, rather than trying to control the details of regional change processes, ICTP ISPs better consider their role as helping to establish a set of conditions for system improvement and evolution that align with effective implementation practices and are yet still recognizable and self-organized within community context. Primary support participants, working directly with ICTP regional support teams, are essential to this set of conditions and afford the principal levers for broad regional change processes. ICTP ISPs further influence necessary conditions through partnerships, supportive training and coaching, small tests of change, guided evolution, and creating the conditions for other co-creation partners to maximize their contributions to community Triple P successes.</w:t>
      </w:r>
    </w:p>
    <w:p w14:paraId="1FC58CFB" w14:textId="6E74B771" w:rsidR="000A4F46" w:rsidRPr="00FF7FEC" w:rsidRDefault="000A4F46" w:rsidP="000A4F46">
      <w:pPr>
        <w:pStyle w:val="Heading2"/>
        <w:spacing w:before="240"/>
        <w:rPr>
          <w:rFonts w:cstheme="majorHAnsi"/>
        </w:rPr>
      </w:pPr>
      <w:bookmarkStart w:id="1" w:name="_Toc111053439"/>
      <w:r w:rsidRPr="00FF7FEC">
        <w:rPr>
          <w:rFonts w:cstheme="majorHAnsi"/>
        </w:rPr>
        <w:t xml:space="preserve">Regional Implementation Support </w:t>
      </w:r>
      <w:bookmarkEnd w:id="1"/>
      <w:r w:rsidRPr="00FF7FEC">
        <w:rPr>
          <w:rFonts w:cstheme="majorHAnsi"/>
        </w:rPr>
        <w:t>Objectives &amp; Practice Outcomes</w:t>
      </w:r>
    </w:p>
    <w:p w14:paraId="78BE356C" w14:textId="4B873969" w:rsidR="000A4F46" w:rsidRPr="008565A6" w:rsidRDefault="000A4F46" w:rsidP="000A4F46">
      <w:r w:rsidRPr="008565A6">
        <w:t xml:space="preserve">ICTP implementation support, across all forms and activities, seeks to strengthen the </w:t>
      </w:r>
      <w:r w:rsidRPr="008565A6">
        <w:rPr>
          <w:bCs/>
        </w:rPr>
        <w:t>multilevel system of NC Triple P implementation—</w:t>
      </w:r>
      <w:r w:rsidRPr="008565A6">
        <w:t xml:space="preserve">from state to </w:t>
      </w:r>
      <w:r>
        <w:t xml:space="preserve">regions to </w:t>
      </w:r>
      <w:r w:rsidRPr="008565A6">
        <w:t>communities to agencies to practitioners to families</w:t>
      </w:r>
      <w:r w:rsidR="00D1502D">
        <w:t xml:space="preserve"> </w:t>
      </w:r>
      <w:r w:rsidR="000C235D">
        <w:t>[</w:t>
      </w:r>
      <w:r w:rsidR="00F141FE" w:rsidRPr="000C235D">
        <w:rPr>
          <w:i/>
          <w:iCs/>
        </w:rPr>
        <w:t xml:space="preserve">Refer Brief #1 NC Triple P System Overview, </w:t>
      </w:r>
      <w:r w:rsidR="00716FDC">
        <w:rPr>
          <w:i/>
          <w:iCs/>
        </w:rPr>
        <w:t xml:space="preserve">and download </w:t>
      </w:r>
      <w:r w:rsidR="00F141FE" w:rsidRPr="000C235D">
        <w:rPr>
          <w:i/>
          <w:iCs/>
        </w:rPr>
        <w:t xml:space="preserve">section </w:t>
      </w:r>
      <w:hyperlink r:id="rId20" w:history="1">
        <w:r w:rsidR="00F141FE" w:rsidRPr="000C235D">
          <w:rPr>
            <w:rStyle w:val="Hyperlink"/>
            <w:i/>
            <w:iCs/>
          </w:rPr>
          <w:t>Interactive Systems</w:t>
        </w:r>
      </w:hyperlink>
      <w:r w:rsidR="00F141FE" w:rsidRPr="000C235D">
        <w:rPr>
          <w:i/>
          <w:iCs/>
        </w:rPr>
        <w:t xml:space="preserve"> </w:t>
      </w:r>
      <w:r w:rsidR="00716FDC">
        <w:rPr>
          <w:i/>
          <w:iCs/>
        </w:rPr>
        <w:t xml:space="preserve">(docx) </w:t>
      </w:r>
      <w:r w:rsidR="00F141FE" w:rsidRPr="000C235D">
        <w:rPr>
          <w:i/>
          <w:iCs/>
        </w:rPr>
        <w:t>to Figure 1.7 “Ideal Model of Triple P Support Across North Carolina”</w:t>
      </w:r>
      <w:r w:rsidR="000C235D" w:rsidRPr="000C235D">
        <w:rPr>
          <w:i/>
          <w:iCs/>
        </w:rPr>
        <w:t>]</w:t>
      </w:r>
      <w:r w:rsidR="00D1502D">
        <w:t>.</w:t>
      </w:r>
      <w:r w:rsidRPr="008565A6">
        <w:t xml:space="preserve"> The objectives of </w:t>
      </w:r>
      <w:r w:rsidRPr="008565A6">
        <w:rPr>
          <w:i/>
          <w:iCs/>
        </w:rPr>
        <w:t>regional-level</w:t>
      </w:r>
      <w:r w:rsidRPr="008565A6">
        <w:t xml:space="preserve"> ICTP implementation support include</w:t>
      </w:r>
    </w:p>
    <w:p w14:paraId="341471F0" w14:textId="4D027C6B" w:rsidR="000A4F46" w:rsidRPr="000A4F46" w:rsidRDefault="000A4F46" w:rsidP="000A4F46">
      <w:pPr>
        <w:pStyle w:val="ListBullet"/>
      </w:pPr>
      <w:r w:rsidRPr="000A4F46">
        <w:t xml:space="preserve">scaling the Triple P system in a way that is inclusive of community voice; supported by equitable partnerships; and directly responsive to identified </w:t>
      </w:r>
      <w:r w:rsidR="00716FDC">
        <w:rPr>
          <w:rFonts w:eastAsia="Libre Baskerville"/>
          <w:noProof/>
        </w:rPr>
        <w:lastRenderedPageBreak/>
        <mc:AlternateContent>
          <mc:Choice Requires="wps">
            <w:drawing>
              <wp:anchor distT="0" distB="0" distL="114300" distR="274320" simplePos="0" relativeHeight="251727872" behindDoc="0" locked="0" layoutInCell="1" allowOverlap="0" wp14:anchorId="1BED7C86" wp14:editId="038557C1">
                <wp:simplePos x="0" y="0"/>
                <wp:positionH relativeFrom="column">
                  <wp:posOffset>-305435</wp:posOffset>
                </wp:positionH>
                <wp:positionV relativeFrom="paragraph">
                  <wp:posOffset>0</wp:posOffset>
                </wp:positionV>
                <wp:extent cx="1571625" cy="2833370"/>
                <wp:effectExtent l="0" t="0" r="15875" b="11430"/>
                <wp:wrapThrough wrapText="right">
                  <wp:wrapPolygon edited="0">
                    <wp:start x="0" y="0"/>
                    <wp:lineTo x="0" y="21590"/>
                    <wp:lineTo x="14487" y="21590"/>
                    <wp:lineTo x="14487" y="4647"/>
                    <wp:lineTo x="17629" y="3098"/>
                    <wp:lineTo x="21644" y="1549"/>
                    <wp:lineTo x="21644" y="1259"/>
                    <wp:lineTo x="14487" y="0"/>
                    <wp:lineTo x="0" y="0"/>
                  </wp:wrapPolygon>
                </wp:wrapThrough>
                <wp:docPr id="1510260902" name="Rectangle 3"/>
                <wp:cNvGraphicFramePr/>
                <a:graphic xmlns:a="http://schemas.openxmlformats.org/drawingml/2006/main">
                  <a:graphicData uri="http://schemas.microsoft.com/office/word/2010/wordprocessingShape">
                    <wps:wsp>
                      <wps:cNvSpPr/>
                      <wps:spPr>
                        <a:xfrm>
                          <a:off x="0" y="0"/>
                          <a:ext cx="1571625" cy="2833370"/>
                        </a:xfrm>
                        <a:custGeom>
                          <a:avLst/>
                          <a:gdLst>
                            <a:gd name="connsiteX0" fmla="*/ 0 w 1528445"/>
                            <a:gd name="connsiteY0" fmla="*/ 0 h 3020060"/>
                            <a:gd name="connsiteX1" fmla="*/ 993138 w 1528445"/>
                            <a:gd name="connsiteY1" fmla="*/ 0 h 3020060"/>
                            <a:gd name="connsiteX2" fmla="*/ 993138 w 1528445"/>
                            <a:gd name="connsiteY2" fmla="*/ 1510030 h 3020060"/>
                            <a:gd name="connsiteX3" fmla="*/ 1146334 w 1528445"/>
                            <a:gd name="connsiteY3" fmla="*/ 1510030 h 3020060"/>
                            <a:gd name="connsiteX4" fmla="*/ 1146334 w 1528445"/>
                            <a:gd name="connsiteY4" fmla="*/ 1510030 h 3020060"/>
                            <a:gd name="connsiteX5" fmla="*/ 1528445 w 1528445"/>
                            <a:gd name="connsiteY5" fmla="*/ 1510030 h 3020060"/>
                            <a:gd name="connsiteX6" fmla="*/ 1146334 w 1528445"/>
                            <a:gd name="connsiteY6" fmla="*/ 1510030 h 3020060"/>
                            <a:gd name="connsiteX7" fmla="*/ 1146334 w 1528445"/>
                            <a:gd name="connsiteY7" fmla="*/ 1510030 h 3020060"/>
                            <a:gd name="connsiteX8" fmla="*/ 993138 w 1528445"/>
                            <a:gd name="connsiteY8" fmla="*/ 1510030 h 3020060"/>
                            <a:gd name="connsiteX9" fmla="*/ 993138 w 1528445"/>
                            <a:gd name="connsiteY9" fmla="*/ 3020060 h 3020060"/>
                            <a:gd name="connsiteX10" fmla="*/ 0 w 1528445"/>
                            <a:gd name="connsiteY10" fmla="*/ 3020060 h 3020060"/>
                            <a:gd name="connsiteX11" fmla="*/ 0 w 1528445"/>
                            <a:gd name="connsiteY11" fmla="*/ 0 h 3020060"/>
                            <a:gd name="connsiteX0" fmla="*/ 0 w 1146334"/>
                            <a:gd name="connsiteY0" fmla="*/ 0 h 3020060"/>
                            <a:gd name="connsiteX1" fmla="*/ 993138 w 1146334"/>
                            <a:gd name="connsiteY1" fmla="*/ 0 h 3020060"/>
                            <a:gd name="connsiteX2" fmla="*/ 993138 w 1146334"/>
                            <a:gd name="connsiteY2" fmla="*/ 1510030 h 3020060"/>
                            <a:gd name="connsiteX3" fmla="*/ 1146334 w 1146334"/>
                            <a:gd name="connsiteY3" fmla="*/ 1510030 h 3020060"/>
                            <a:gd name="connsiteX4" fmla="*/ 1146334 w 1146334"/>
                            <a:gd name="connsiteY4" fmla="*/ 1510030 h 3020060"/>
                            <a:gd name="connsiteX5" fmla="*/ 1146334 w 1146334"/>
                            <a:gd name="connsiteY5" fmla="*/ 1510030 h 3020060"/>
                            <a:gd name="connsiteX6" fmla="*/ 1146334 w 1146334"/>
                            <a:gd name="connsiteY6" fmla="*/ 1510030 h 3020060"/>
                            <a:gd name="connsiteX7" fmla="*/ 993138 w 1146334"/>
                            <a:gd name="connsiteY7" fmla="*/ 1510030 h 3020060"/>
                            <a:gd name="connsiteX8" fmla="*/ 993138 w 1146334"/>
                            <a:gd name="connsiteY8" fmla="*/ 3020060 h 3020060"/>
                            <a:gd name="connsiteX9" fmla="*/ 0 w 1146334"/>
                            <a:gd name="connsiteY9" fmla="*/ 3020060 h 3020060"/>
                            <a:gd name="connsiteX10" fmla="*/ 0 w 1146334"/>
                            <a:gd name="connsiteY10" fmla="*/ 0 h 3020060"/>
                            <a:gd name="connsiteX0" fmla="*/ 0 w 1436783"/>
                            <a:gd name="connsiteY0" fmla="*/ 0 h 3020060"/>
                            <a:gd name="connsiteX1" fmla="*/ 993138 w 1436783"/>
                            <a:gd name="connsiteY1" fmla="*/ 0 h 3020060"/>
                            <a:gd name="connsiteX2" fmla="*/ 993138 w 1436783"/>
                            <a:gd name="connsiteY2" fmla="*/ 1510030 h 3020060"/>
                            <a:gd name="connsiteX3" fmla="*/ 1146334 w 1436783"/>
                            <a:gd name="connsiteY3" fmla="*/ 1510030 h 3020060"/>
                            <a:gd name="connsiteX4" fmla="*/ 1146334 w 1436783"/>
                            <a:gd name="connsiteY4" fmla="*/ 1510030 h 3020060"/>
                            <a:gd name="connsiteX5" fmla="*/ 1146334 w 1436783"/>
                            <a:gd name="connsiteY5" fmla="*/ 1510030 h 3020060"/>
                            <a:gd name="connsiteX6" fmla="*/ 1436783 w 1436783"/>
                            <a:gd name="connsiteY6" fmla="*/ 1510030 h 3020060"/>
                            <a:gd name="connsiteX7" fmla="*/ 993138 w 1436783"/>
                            <a:gd name="connsiteY7" fmla="*/ 1510030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93138 w 1436783"/>
                            <a:gd name="connsiteY2" fmla="*/ 1510030 h 3020060"/>
                            <a:gd name="connsiteX3" fmla="*/ 1146334 w 1436783"/>
                            <a:gd name="connsiteY3" fmla="*/ 1510030 h 3020060"/>
                            <a:gd name="connsiteX4" fmla="*/ 1146334 w 1436783"/>
                            <a:gd name="connsiteY4" fmla="*/ 1510030 h 3020060"/>
                            <a:gd name="connsiteX5" fmla="*/ 1146334 w 1436783"/>
                            <a:gd name="connsiteY5" fmla="*/ 1510030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1146334 w 1436783"/>
                            <a:gd name="connsiteY4" fmla="*/ 1510030 h 3020060"/>
                            <a:gd name="connsiteX5" fmla="*/ 1146334 w 1436783"/>
                            <a:gd name="connsiteY5" fmla="*/ 1510030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1146334 w 1436783"/>
                            <a:gd name="connsiteY4" fmla="*/ 1510030 h 3020060"/>
                            <a:gd name="connsiteX5" fmla="*/ 959473 w 1436783"/>
                            <a:gd name="connsiteY5" fmla="*/ 576418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996845 w 1436783"/>
                            <a:gd name="connsiteY4" fmla="*/ 658495 h 3020060"/>
                            <a:gd name="connsiteX5" fmla="*/ 959473 w 1436783"/>
                            <a:gd name="connsiteY5" fmla="*/ 576418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996845 w 1436783"/>
                            <a:gd name="connsiteY4" fmla="*/ 658495 h 3020060"/>
                            <a:gd name="connsiteX5" fmla="*/ 959473 w 1436783"/>
                            <a:gd name="connsiteY5" fmla="*/ 576418 h 3020060"/>
                            <a:gd name="connsiteX6" fmla="*/ 1436783 w 1436783"/>
                            <a:gd name="connsiteY6" fmla="*/ 586679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996845 w 1436783"/>
                            <a:gd name="connsiteY4" fmla="*/ 658495 h 3020060"/>
                            <a:gd name="connsiteX5" fmla="*/ 959473 w 1436783"/>
                            <a:gd name="connsiteY5" fmla="*/ 576418 h 3020060"/>
                            <a:gd name="connsiteX6" fmla="*/ 1436783 w 1436783"/>
                            <a:gd name="connsiteY6" fmla="*/ 586679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996845 w 1436783"/>
                            <a:gd name="connsiteY4" fmla="*/ 658495 h 3020060"/>
                            <a:gd name="connsiteX5" fmla="*/ 959473 w 1436783"/>
                            <a:gd name="connsiteY5" fmla="*/ 576418 h 3020060"/>
                            <a:gd name="connsiteX6" fmla="*/ 974452 w 1436783"/>
                            <a:gd name="connsiteY6" fmla="*/ 607197 h 3020060"/>
                            <a:gd name="connsiteX7" fmla="*/ 993138 w 1436783"/>
                            <a:gd name="connsiteY7" fmla="*/ 3020060 h 3020060"/>
                            <a:gd name="connsiteX8" fmla="*/ 0 w 1436783"/>
                            <a:gd name="connsiteY8" fmla="*/ 3020060 h 3020060"/>
                            <a:gd name="connsiteX9" fmla="*/ 0 w 1436783"/>
                            <a:gd name="connsiteY9"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996845 w 1436783"/>
                            <a:gd name="connsiteY4" fmla="*/ 658495 h 3020060"/>
                            <a:gd name="connsiteX5" fmla="*/ 959473 w 1436783"/>
                            <a:gd name="connsiteY5" fmla="*/ 576418 h 3020060"/>
                            <a:gd name="connsiteX6" fmla="*/ 974452 w 1436783"/>
                            <a:gd name="connsiteY6" fmla="*/ 997057 h 3020060"/>
                            <a:gd name="connsiteX7" fmla="*/ 993138 w 1436783"/>
                            <a:gd name="connsiteY7" fmla="*/ 3020060 h 3020060"/>
                            <a:gd name="connsiteX8" fmla="*/ 0 w 1436783"/>
                            <a:gd name="connsiteY8" fmla="*/ 3020060 h 3020060"/>
                            <a:gd name="connsiteX9" fmla="*/ 0 w 1436783"/>
                            <a:gd name="connsiteY9"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1183705 w 1436783"/>
                            <a:gd name="connsiteY4" fmla="*/ 166040 h 3020060"/>
                            <a:gd name="connsiteX5" fmla="*/ 959473 w 1436783"/>
                            <a:gd name="connsiteY5" fmla="*/ 576418 h 3020060"/>
                            <a:gd name="connsiteX6" fmla="*/ 974452 w 1436783"/>
                            <a:gd name="connsiteY6" fmla="*/ 997057 h 3020060"/>
                            <a:gd name="connsiteX7" fmla="*/ 993138 w 1436783"/>
                            <a:gd name="connsiteY7" fmla="*/ 3020060 h 3020060"/>
                            <a:gd name="connsiteX8" fmla="*/ 0 w 1436783"/>
                            <a:gd name="connsiteY8" fmla="*/ 3020060 h 3020060"/>
                            <a:gd name="connsiteX9" fmla="*/ 0 w 1436783"/>
                            <a:gd name="connsiteY9" fmla="*/ 0 h 3020060"/>
                            <a:gd name="connsiteX0" fmla="*/ 1183705 w 1525542"/>
                            <a:gd name="connsiteY0" fmla="*/ 166040 h 3020060"/>
                            <a:gd name="connsiteX1" fmla="*/ 959473 w 1525542"/>
                            <a:gd name="connsiteY1" fmla="*/ 576418 h 3020060"/>
                            <a:gd name="connsiteX2" fmla="*/ 974452 w 1525542"/>
                            <a:gd name="connsiteY2" fmla="*/ 997057 h 3020060"/>
                            <a:gd name="connsiteX3" fmla="*/ 993138 w 1525542"/>
                            <a:gd name="connsiteY3" fmla="*/ 3020060 h 3020060"/>
                            <a:gd name="connsiteX4" fmla="*/ 0 w 1525542"/>
                            <a:gd name="connsiteY4" fmla="*/ 3020060 h 3020060"/>
                            <a:gd name="connsiteX5" fmla="*/ 0 w 1525542"/>
                            <a:gd name="connsiteY5" fmla="*/ 0 h 3020060"/>
                            <a:gd name="connsiteX6" fmla="*/ 993138 w 1525542"/>
                            <a:gd name="connsiteY6" fmla="*/ 0 h 3020060"/>
                            <a:gd name="connsiteX7" fmla="*/ 983796 w 1525542"/>
                            <a:gd name="connsiteY7" fmla="*/ 596938 h 3020060"/>
                            <a:gd name="connsiteX8" fmla="*/ 1525542 w 1525542"/>
                            <a:gd name="connsiteY8" fmla="*/ 694403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694403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71169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71169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83648 w 1525542"/>
                            <a:gd name="connsiteY0" fmla="*/ 602965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74452 w 1525542"/>
                            <a:gd name="connsiteY0" fmla="*/ 997057 h 3020060"/>
                            <a:gd name="connsiteX1" fmla="*/ 993138 w 1525542"/>
                            <a:gd name="connsiteY1" fmla="*/ 3020060 h 3020060"/>
                            <a:gd name="connsiteX2" fmla="*/ 0 w 1525542"/>
                            <a:gd name="connsiteY2" fmla="*/ 3020060 h 3020060"/>
                            <a:gd name="connsiteX3" fmla="*/ 0 w 1525542"/>
                            <a:gd name="connsiteY3" fmla="*/ 0 h 3020060"/>
                            <a:gd name="connsiteX4" fmla="*/ 993138 w 1525542"/>
                            <a:gd name="connsiteY4" fmla="*/ 0 h 3020060"/>
                            <a:gd name="connsiteX5" fmla="*/ 983796 w 1525542"/>
                            <a:gd name="connsiteY5" fmla="*/ 596938 h 3020060"/>
                            <a:gd name="connsiteX6" fmla="*/ 1525542 w 1525542"/>
                            <a:gd name="connsiteY6" fmla="*/ 191689 h 3020060"/>
                            <a:gd name="connsiteX0" fmla="*/ 974452 w 1525542"/>
                            <a:gd name="connsiteY0" fmla="*/ 997057 h 3020060"/>
                            <a:gd name="connsiteX1" fmla="*/ 963569 w 1525542"/>
                            <a:gd name="connsiteY1" fmla="*/ 1016366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81359 w 1525542"/>
                            <a:gd name="connsiteY0" fmla="*/ 614023 h 3020060"/>
                            <a:gd name="connsiteX1" fmla="*/ 963569 w 1525542"/>
                            <a:gd name="connsiteY1" fmla="*/ 1016366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81359 w 1525542"/>
                            <a:gd name="connsiteY0" fmla="*/ 614023 h 3020060"/>
                            <a:gd name="connsiteX1" fmla="*/ 984291 w 1525542"/>
                            <a:gd name="connsiteY1" fmla="*/ 1088422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5542" h="3020060">
                              <a:moveTo>
                                <a:pt x="981359" y="614023"/>
                              </a:moveTo>
                              <a:cubicBezTo>
                                <a:pt x="982336" y="772156"/>
                                <a:pt x="983314" y="930289"/>
                                <a:pt x="984291" y="1088422"/>
                              </a:cubicBezTo>
                              <a:lnTo>
                                <a:pt x="993138" y="3020060"/>
                              </a:lnTo>
                              <a:lnTo>
                                <a:pt x="0" y="3020060"/>
                              </a:lnTo>
                              <a:lnTo>
                                <a:pt x="0" y="0"/>
                              </a:lnTo>
                              <a:lnTo>
                                <a:pt x="993138" y="0"/>
                              </a:lnTo>
                              <a:lnTo>
                                <a:pt x="983796" y="596938"/>
                              </a:lnTo>
                              <a:cubicBezTo>
                                <a:pt x="919902" y="627715"/>
                                <a:pt x="1525542" y="191689"/>
                                <a:pt x="1525542" y="191689"/>
                              </a:cubicBezTo>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F2B77B4" w14:textId="77777777" w:rsidR="00716FDC" w:rsidRDefault="00716FDC" w:rsidP="00716FDC">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519C04A3" w14:textId="77777777" w:rsidR="00716FDC" w:rsidRPr="003B6635" w:rsidRDefault="00716FDC" w:rsidP="00716FDC">
                            <w:pPr>
                              <w:pStyle w:val="FigureTitles"/>
                              <w:jc w:val="center"/>
                              <w:rPr>
                                <w:color w:val="000000" w:themeColor="text1"/>
                                <w:sz w:val="16"/>
                                <w:szCs w:val="16"/>
                                <w14:textOutline w14:w="12700" w14:cap="rnd" w14:cmpd="sng" w14:algn="ctr">
                                  <w14:noFill/>
                                  <w14:prstDash w14:val="solid"/>
                                  <w14:bevel/>
                                </w14:textOutline>
                              </w:rPr>
                            </w:pPr>
                          </w:p>
                          <w:p w14:paraId="696ACFA8"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 xml:space="preserve">Download </w:t>
                            </w: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w:t>
                            </w:r>
                          </w:p>
                          <w:p w14:paraId="41AD5632"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31D080CD"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sidRPr="003B6635">
                              <w:rPr>
                                <w:b w:val="0"/>
                                <w:bCs w:val="0"/>
                                <w:color w:val="000000" w:themeColor="text1"/>
                                <w:sz w:val="16"/>
                                <w:szCs w:val="16"/>
                                <w14:textOutline w14:w="12700" w14:cap="rnd" w14:cmpd="sng" w14:algn="ctr">
                                  <w14:noFill/>
                                  <w14:prstDash w14:val="solid"/>
                                  <w14:bevel/>
                                </w14:textOutline>
                              </w:rPr>
                              <w:t xml:space="preserve">Section </w:t>
                            </w:r>
                            <w:hyperlink r:id="rId21" w:history="1">
                              <w:r w:rsidRPr="00D1502D">
                                <w:rPr>
                                  <w:rStyle w:val="Hyperlink"/>
                                  <w:sz w:val="16"/>
                                  <w:szCs w:val="16"/>
                                  <w14:textOutline w14:w="12700" w14:cap="rnd" w14:cmpd="sng" w14:algn="ctr">
                                    <w14:noFill/>
                                    <w14:prstDash w14:val="solid"/>
                                    <w14:bevel/>
                                  </w14:textOutline>
                                </w:rPr>
                                <w:t>Principles</w:t>
                              </w:r>
                            </w:hyperlink>
                            <w:r>
                              <w:rPr>
                                <w:color w:val="000000" w:themeColor="text1"/>
                                <w:sz w:val="16"/>
                                <w:szCs w:val="16"/>
                                <w14:textOutline w14:w="12700" w14:cap="rnd" w14:cmpd="sng" w14:algn="ctr">
                                  <w14:noFill/>
                                  <w14:prstDash w14:val="solid"/>
                                  <w14:bevel/>
                                </w14:textOutline>
                              </w:rPr>
                              <w:t xml:space="preserve">  (docx) and</w:t>
                            </w:r>
                          </w:p>
                          <w:p w14:paraId="26E9FAA3"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79410199"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Section</w:t>
                            </w:r>
                          </w:p>
                          <w:p w14:paraId="4DE7483C" w14:textId="77777777" w:rsidR="00716FDC" w:rsidRPr="003B6635" w:rsidRDefault="00000000" w:rsidP="00716FDC">
                            <w:pPr>
                              <w:pStyle w:val="FigureTitles"/>
                              <w:rPr>
                                <w:b w:val="0"/>
                                <w:bCs w:val="0"/>
                                <w:color w:val="000000" w:themeColor="text1"/>
                                <w:sz w:val="16"/>
                                <w:szCs w:val="16"/>
                                <w14:textOutline w14:w="12700" w14:cap="rnd" w14:cmpd="sng" w14:algn="ctr">
                                  <w14:noFill/>
                                  <w14:prstDash w14:val="solid"/>
                                  <w14:bevel/>
                                </w14:textOutline>
                              </w:rPr>
                            </w:pPr>
                            <w:hyperlink r:id="rId22" w:history="1">
                              <w:r w:rsidR="00716FDC" w:rsidRPr="00D1502D">
                                <w:rPr>
                                  <w:rStyle w:val="Hyperlink"/>
                                  <w:sz w:val="16"/>
                                  <w:szCs w:val="16"/>
                                  <w14:textOutline w14:w="12700" w14:cap="rnd" w14:cmpd="sng" w14:algn="ctr">
                                    <w14:noFill/>
                                    <w14:prstDash w14:val="solid"/>
                                    <w14:bevel/>
                                  </w14:textOutline>
                                </w:rPr>
                                <w:t>Equity in Implementation Practice</w:t>
                              </w:r>
                            </w:hyperlink>
                            <w:r w:rsidR="00716FDC" w:rsidRPr="003B6635">
                              <w:rPr>
                                <w:b w:val="0"/>
                                <w:bCs w:val="0"/>
                                <w:color w:val="000000" w:themeColor="text1"/>
                                <w:sz w:val="16"/>
                                <w:szCs w:val="16"/>
                                <w14:textOutline w14:w="12700" w14:cap="rnd" w14:cmpd="sng" w14:algn="ctr">
                                  <w14:noFill/>
                                  <w14:prstDash w14:val="solid"/>
                                  <w14:bevel/>
                                </w14:textOutline>
                              </w:rPr>
                              <w:t xml:space="preserve"> </w:t>
                            </w:r>
                            <w:r w:rsidR="00716FDC">
                              <w:rPr>
                                <w:b w:val="0"/>
                                <w:bCs w:val="0"/>
                                <w:color w:val="000000" w:themeColor="text1"/>
                                <w:sz w:val="16"/>
                                <w:szCs w:val="16"/>
                                <w14:textOutline w14:w="12700" w14:cap="rnd" w14:cmpd="sng" w14:algn="ctr">
                                  <w14:noFill/>
                                  <w14:prstDash w14:val="solid"/>
                                  <w14:bevel/>
                                </w14:textOutline>
                              </w:rPr>
                              <w:t xml:space="preserve">(docx) </w:t>
                            </w:r>
                            <w:r w:rsidR="00716FDC" w:rsidRPr="003B6635">
                              <w:rPr>
                                <w:b w:val="0"/>
                                <w:bCs w:val="0"/>
                                <w:color w:val="000000" w:themeColor="text1"/>
                                <w:sz w:val="16"/>
                                <w:szCs w:val="16"/>
                                <w14:textOutline w14:w="12700" w14:cap="rnd" w14:cmpd="sng" w14:algn="ctr">
                                  <w14:noFill/>
                                  <w14:prstDash w14:val="solid"/>
                                  <w14:bevel/>
                                </w14:textOutline>
                              </w:rPr>
                              <w:t>for more information on equity in implementation.</w:t>
                            </w:r>
                          </w:p>
                          <w:p w14:paraId="3CCB172A" w14:textId="77777777" w:rsidR="00716FDC" w:rsidRPr="003B6635"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txbxContent>
                      </wps:txbx>
                      <wps:bodyPr rot="0" spcFirstLastPara="0" vertOverflow="overflow" horzOverflow="overflow" vert="horz" wrap="square" lIns="18288" tIns="91440" rIns="5486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7C86" id="_x0000_s1032" style="position:absolute;left:0;text-align:left;margin-left:-24.05pt;margin-top:0;width:123.75pt;height:223.1pt;z-index:25172787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25542,30200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mwB5wgAAFhdAAAOAAAAZHJzL2Uyb0RvYy54bWzsXG1v2zYQ/j5g/0HQxwGrRb0rqFOkHToM&#13;&#10;KNpi7dD2oyLLsTFZ0iQldvrrd6RefHRT8uK6KZbxSyLZ9/ARqbuHR0q+p892m8K6yZt2XZVzmz1x&#13;&#10;bCsvs2qxLq/m9l/vX/4a21bbpeUiLaoyn9u3eWs/O//5p6fb+ix3q1VVLPLGgkbK9mxbz+1V19Vn&#13;&#10;s1mbrfJN2j6p6ryEL5dVs0k7OG2uZosm3ULrm2LmOk4421bNom6qLG9b+PS3/kv7XLS/XOZZ92a5&#13;&#10;bPPOKuY2XFsn/jbi7yX/Ozt/mp5dNWm9WmfDZaRHXMUmXZdAOjX1W9ql1nWz/qKpzTprqrZadk+y&#13;&#10;ajOrlst1los+QG+Yc9Cbd6u0zkVfYHDaehqm9nTNZq9v3tVvGxiGbd2etXDIe7FbNhv+H67P2onB&#13;&#10;up0GK991VgYfsiBioRvYVgbfubHneZEYztkenl233e95JZpKb161XT/aCzgSY7WwynQDTpFVZdmu&#13;&#10;u/wj3KHlpoAb8MvMcqytxQI39v1guEuH5p9k85XlOdwlxpt6aP6RodaTxGNerKfAGMfSUrhHUGAM&#13;&#10;C5jjeAQiDxEx5oee5+s7I4GoTP4xTBKIygS+NN394c7r+ySDiKMXYibq6Ekgap+iY5gkEJUJhHYa&#13;&#10;Pap3YwzZ9ZIjiDBmiFJ9MDE5vrVyINnTWeQQ17PI9lpJ+KITvb99V01TU9yzA1if9o6lpsAYsmNJ&#13;&#10;8rSPSjWTBKLGiiRPVCYJRGWS5InKJIGoTJI8UZkkEJUJyxPVITCG7BBYnqhEGEPWACxPIu9Q+xw2&#13;&#10;J3NI6kQgObC/v874XhjF3nfVGTXFSXRGTXFKnVEznVJn1Eyn1Bk107frTN8+z9LUTCfUGTXRCXVG&#13;&#10;TXQanVFznEhn1CRGZ8QyUD1IRmeGFbokGfssQz16EoiaZUiS0bf/EDoTwX6DqyfCOhM6EUsi/XoG&#13;&#10;S8Y+nVEPHcaQUw2sGyLTUHNgczLHgWxoZ4AD+/9ZOhN7URLqvQrLTJCECexQaQdKSkyoESmBqBEp&#13;&#10;JSZUJglEZZIEg8okgahMRmVg3/WTUZlxw1mtlPJejjY08QKIKvgYQ9gHxoqRGJXhDw7I2wtYMJIg&#13;&#10;8SNPr9AYE0ShzwgKbTTGaAx+qGU05u6nf1JSQp31JRB11sdJSZKEsR/oIx9jwiD2k0Cfm2G1MArD&#13;&#10;xdmslQgLMrNWelRrJaMwEPhBHIZRopdMvLGSmM0Y/j6LftAOBMNsxhy+WPRDlkl9nqfPLHAKQ931&#13;&#10;wdmI0RejL+idOfXywmz2Du/9qYfpv7ANY/QF0ooj9mCoaQXet6GuW6T0ZXrHVO1rGEN+/oK3bAlL&#13;&#10;CmxO5sBaQeCQzbW7o/JmqjZnkc21reMAfkx7ryboHy7okyRyAsKDXRzAVF/DGHJA4igmBCQ2J3PI&#13;&#10;UawNS9lcG5ZyFGtbl821rZug378DfsxKgjF4hOTcczOUhaHjExapP2Iz9Jip3kS9fsn6DVGPfCxw&#13;&#10;g8B3KW+oUn1MEoDpkZ6aB2Oo6aS0nzDtUql5JAxxZsFbA/uZRc2DMWTVx/sJYmZRc2BzMgcWAAKH&#13;&#10;bK7VfpytU4cKYwgKhufs/cN29UhhDFWS8bwNP4TiQcJDUk2EQWHi+46n3zfE0+v++ZSaB2Oo4YJD&#13;&#10;bC/Jah4JQwwXOcT2v/BTyQzGkF0ZxxjBlbE5mQPHGIFDNteGC44uarhgDCFccHRRwwVjqOGCQ4wc&#13;&#10;LhhkwmVmUX3AhAt5qB5ruLCIsZDwKA/PFGZ2mY0/T9dPy3i6ICg/Njezi2qu/yGziwkXM7sMYfmV&#13;&#10;pe5HPFNQJ2KMeUzJGEtYGN93dom90B+qeajiH89IoeMmIeEdPmkdQlzqSxizdtGuXc3apX9xnbjU&#13;&#10;x2uXo8KF6MY4XKi7orLr05bgGENOYPBChJAkYXMyB86sCByyuXYJjr2eqvoYQ1B9PElQl+AYQ12C&#13;&#10;48SKvASXQMeo/kO5cegFsN7Rqhh2Y+aw0AtDfa6P/ZLqBBjzEL5M5pC9Uztgsrk2XrBjUocKYwjx&#13;&#10;gl2SGi8YQ40XScGpO7wS6Jh4iZkXEPwYy37IfMcl7CRj309MvIg6dPrglwPAxMtXS/dJrv/o4iX2&#13;&#10;3YTdd36JAeXqXQzPFVTRxBiy9svJj9aXsTmZw8QLsSjAd4kXqOx5NdbuTFdjOc9sVw71POHISnnd&#13;&#10;V0eUQq2rlhcPxcU9oVLoeArFO6EaKDQJKP5zQA0Y5hcMZvcCgz9jsHjjgMwMjorBoqAWGQwOi8H+&#13;&#10;vS4bchcMFmVQycyQlWBweC9mcB8MjjC4v4LhljdQYJeX1i1Ead3OtqC0bmNbUFr3kmPSszrtuKeM&#13;&#10;h9aWF47tX/uwVnN7iHzhL5vqJn9fCcuOO04i0hVxJX0WMlzF3i67vlxnz/PPMsr1vL7zUeSyQHQc&#13;&#10;rmNo0vNYf08SoI6T4SKHL7kMCz7mCHUduy3RFKVEJ97xFaCxL71bj2bj//4CILWCgaVbjkEytjL+&#13;&#10;H7qzJ9cYisoAgrvPUIeejc3dOZAsSZw+ckI3ithQhbdnnu4h9KbfgcAjefe33HHQSMIpdw6hAZOX&#13;&#10;CJt90eCyerkuCuFIhVCJtirWC/4Zd5O2ubp8UTTWTQoemLz0kvD50C9kBi1y6Gxf3lgcdbdFztso&#13;&#10;yj/zpbVegL+5wgtF5el8ajbNsrzsRsUQ1hy2hEuYgOwuYNGNGjXYclguKlJPwF4nlYwTQrBWZTeB&#13;&#10;N+uyau5iXvw9Mff2Y+/7PvPud7vLHXR6bovo4J9cVovbt43VVH2F7LbOXq6btnuVtt3btIFfl4Dn&#13;&#10;Qpnv7g38WRYVhDFEqziyrVXVfL7rc24PlarhW9vaQontud3+c502uW0Vf5RQw5rFbgxvrXTiJGHw&#13;&#10;ygrohzgJ/DjkZ5fiDA7K682LCu4yhCdcmjjkxl0xHi6bavMBSoFfcEr4Ki0zIJ7bIEn94YsOzuAL&#13;&#10;KCWe5RcX4hhKcIPnvSrf1Rlvmg9xDZ1+v/uQNrXFD6EBqHf9uhorcadnYx1r7r6TLUeW1cV1Vy3X&#13;&#10;vMi18LZ+SIeTbVvDkVQfHJ8Lq31B9PN/AQAA//8DAFBLAwQUAAYACAAAACEAWBgAOuMAAAANAQAA&#13;&#10;DwAAAGRycy9kb3ducmV2LnhtbEyPQU/DMAyF70j8h8hI3LZ0o626ruk0beKGBBQOO2ataSsap0qy&#13;&#10;rfDr8U7sYsl6z8/vKzaTGcQZne8tKVjMIxBItW16ahV8fjzPMhA+aGr0YAkV/KCHTXl/V+i8sRd6&#13;&#10;x3MVWsEh5HOtoAthzKX0dYdG+7kdkVj7ss7owKtrZeP0hcPNIJdRlEqje+IPnR5x12H9XZ2Mgp0b&#13;&#10;314pOSSHpyyt6pftr0vsXqnHh2m/5rFdgwg4hf8LuDJwfyi52NGeqPFiUDCLswVbFTDWVV6tYhBH&#13;&#10;BXGcLkGWhbylKP8AAAD//wMAUEsBAi0AFAAGAAgAAAAhALaDOJL+AAAA4QEAABMAAAAAAAAAAAAA&#13;&#10;AAAAAAAAAFtDb250ZW50X1R5cGVzXS54bWxQSwECLQAUAAYACAAAACEAOP0h/9YAAACUAQAACwAA&#13;&#10;AAAAAAAAAAAAAAAvAQAAX3JlbHMvLnJlbHNQSwECLQAUAAYACAAAACEAOCpsAecIAABYXQAADgAA&#13;&#10;AAAAAAAAAAAAAAAuAgAAZHJzL2Uyb0RvYy54bWxQSwECLQAUAAYACAAAACEAWBgAOuMAAAANAQAA&#13;&#10;DwAAAAAAAAAAAAAAAABBCwAAZHJzL2Rvd25yZXYueG1sUEsFBgAAAAAEAAQA8wAAAFEMAAAAAA==&#13;&#10;" o:allowoverlap="f" adj="-11796480,,5400" path="m981359,614023v977,158133,1955,316266,2932,474399l993138,3020060,,3020060,,,993138,r-9342,596938c919902,627715,1525542,191689,1525542,191689e" filled="f" strokecolor="#9f396b" strokeweight="1pt">
                <v:stroke joinstyle="miter"/>
                <v:formulas/>
                <v:path arrowok="t" o:connecttype="custom" o:connectlocs="1011004,576066;1014024,1021139;1023138,2833370;0,2833370;0,0;1023138,0;1013514,560037;1571625,179839" o:connectangles="0,0,0,0,0,0,0,0" textboxrect="0,0,1525542,3020060"/>
                <v:textbox inset="1.44pt,7.2pt,43.2pt,0">
                  <w:txbxContent>
                    <w:p w14:paraId="4F2B77B4" w14:textId="77777777" w:rsidR="00716FDC" w:rsidRDefault="00716FDC" w:rsidP="00716FDC">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519C04A3" w14:textId="77777777" w:rsidR="00716FDC" w:rsidRPr="003B6635" w:rsidRDefault="00716FDC" w:rsidP="00716FDC">
                      <w:pPr>
                        <w:pStyle w:val="FigureTitles"/>
                        <w:jc w:val="center"/>
                        <w:rPr>
                          <w:color w:val="000000" w:themeColor="text1"/>
                          <w:sz w:val="16"/>
                          <w:szCs w:val="16"/>
                          <w14:textOutline w14:w="12700" w14:cap="rnd" w14:cmpd="sng" w14:algn="ctr">
                            <w14:noFill/>
                            <w14:prstDash w14:val="solid"/>
                            <w14:bevel/>
                          </w14:textOutline>
                        </w:rPr>
                      </w:pPr>
                    </w:p>
                    <w:p w14:paraId="696ACFA8"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 xml:space="preserve">Download </w:t>
                      </w: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w:t>
                      </w:r>
                    </w:p>
                    <w:p w14:paraId="41AD5632"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31D080CD"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sidRPr="003B6635">
                        <w:rPr>
                          <w:b w:val="0"/>
                          <w:bCs w:val="0"/>
                          <w:color w:val="000000" w:themeColor="text1"/>
                          <w:sz w:val="16"/>
                          <w:szCs w:val="16"/>
                          <w14:textOutline w14:w="12700" w14:cap="rnd" w14:cmpd="sng" w14:algn="ctr">
                            <w14:noFill/>
                            <w14:prstDash w14:val="solid"/>
                            <w14:bevel/>
                          </w14:textOutline>
                        </w:rPr>
                        <w:t xml:space="preserve">Section </w:t>
                      </w:r>
                      <w:hyperlink r:id="rId23" w:history="1">
                        <w:r w:rsidRPr="00D1502D">
                          <w:rPr>
                            <w:rStyle w:val="Hyperlink"/>
                            <w:sz w:val="16"/>
                            <w:szCs w:val="16"/>
                            <w14:textOutline w14:w="12700" w14:cap="rnd" w14:cmpd="sng" w14:algn="ctr">
                              <w14:noFill/>
                              <w14:prstDash w14:val="solid"/>
                              <w14:bevel/>
                            </w14:textOutline>
                          </w:rPr>
                          <w:t>Principles</w:t>
                        </w:r>
                      </w:hyperlink>
                      <w:r>
                        <w:rPr>
                          <w:color w:val="000000" w:themeColor="text1"/>
                          <w:sz w:val="16"/>
                          <w:szCs w:val="16"/>
                          <w14:textOutline w14:w="12700" w14:cap="rnd" w14:cmpd="sng" w14:algn="ctr">
                            <w14:noFill/>
                            <w14:prstDash w14:val="solid"/>
                            <w14:bevel/>
                          </w14:textOutline>
                        </w:rPr>
                        <w:t xml:space="preserve">  (docx) and</w:t>
                      </w:r>
                    </w:p>
                    <w:p w14:paraId="26E9FAA3"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79410199"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Section</w:t>
                      </w:r>
                    </w:p>
                    <w:p w14:paraId="4DE7483C" w14:textId="77777777" w:rsidR="00716FDC" w:rsidRPr="003B6635" w:rsidRDefault="00716FDC" w:rsidP="00716FDC">
                      <w:pPr>
                        <w:pStyle w:val="FigureTitles"/>
                        <w:rPr>
                          <w:b w:val="0"/>
                          <w:bCs w:val="0"/>
                          <w:color w:val="000000" w:themeColor="text1"/>
                          <w:sz w:val="16"/>
                          <w:szCs w:val="16"/>
                          <w14:textOutline w14:w="12700" w14:cap="rnd" w14:cmpd="sng" w14:algn="ctr">
                            <w14:noFill/>
                            <w14:prstDash w14:val="solid"/>
                            <w14:bevel/>
                          </w14:textOutline>
                        </w:rPr>
                      </w:pPr>
                      <w:hyperlink r:id="rId24" w:history="1">
                        <w:r w:rsidRPr="00D1502D">
                          <w:rPr>
                            <w:rStyle w:val="Hyperlink"/>
                            <w:sz w:val="16"/>
                            <w:szCs w:val="16"/>
                            <w14:textOutline w14:w="12700" w14:cap="rnd" w14:cmpd="sng" w14:algn="ctr">
                              <w14:noFill/>
                              <w14:prstDash w14:val="solid"/>
                              <w14:bevel/>
                            </w14:textOutline>
                          </w:rPr>
                          <w:t>Equity in Implementation Practice</w:t>
                        </w:r>
                      </w:hyperlink>
                      <w:r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 xml:space="preserve">(docx) </w:t>
                      </w:r>
                      <w:r w:rsidRPr="003B6635">
                        <w:rPr>
                          <w:b w:val="0"/>
                          <w:bCs w:val="0"/>
                          <w:color w:val="000000" w:themeColor="text1"/>
                          <w:sz w:val="16"/>
                          <w:szCs w:val="16"/>
                          <w14:textOutline w14:w="12700" w14:cap="rnd" w14:cmpd="sng" w14:algn="ctr">
                            <w14:noFill/>
                            <w14:prstDash w14:val="solid"/>
                            <w14:bevel/>
                          </w14:textOutline>
                        </w:rPr>
                        <w:t>for more information on equity in implementation.</w:t>
                      </w:r>
                    </w:p>
                    <w:p w14:paraId="3CCB172A" w14:textId="77777777" w:rsidR="00716FDC" w:rsidRPr="003B6635"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txbxContent>
                </v:textbox>
                <w10:wrap type="through" side="right"/>
              </v:shape>
            </w:pict>
          </mc:Fallback>
        </mc:AlternateContent>
      </w:r>
      <w:r w:rsidRPr="000A4F46">
        <w:t>community needs, readiness, and characteristics, including historical inequities and current disparities; and</w:t>
      </w:r>
    </w:p>
    <w:p w14:paraId="0F63C7DA" w14:textId="0A4E2706" w:rsidR="000A4F46" w:rsidRPr="000A4F46" w:rsidRDefault="000A4F46" w:rsidP="000A4F46">
      <w:pPr>
        <w:pStyle w:val="ListBullet"/>
      </w:pPr>
      <w:r w:rsidRPr="000A4F46">
        <w:t>optimizing regional Triple P implementation and scale-up outcomes, an expected precursor to the optimization of regional Triple P programmatic and population outcomes [4].</w:t>
      </w:r>
    </w:p>
    <w:p w14:paraId="6EF79BBB" w14:textId="3CABC120" w:rsidR="000A4F46" w:rsidRPr="008565A6" w:rsidRDefault="000A4F46" w:rsidP="00716FDC">
      <w:r w:rsidRPr="008565A6">
        <w:t xml:space="preserve">These practice objectives are complex, may be long term, and are not fully in the control or direct influence of ICTP regional support teams. Therefore, more short- and intermediate-term implementation support practice outcomes are needed to guide ICTP regional support team interactions with regional Triple P partners. </w:t>
      </w:r>
      <w:r>
        <w:t>I</w:t>
      </w:r>
      <w:r w:rsidRPr="008565A6">
        <w:t xml:space="preserve">n this section </w:t>
      </w:r>
      <w:r>
        <w:t>w</w:t>
      </w:r>
      <w:r w:rsidRPr="008565A6">
        <w:t xml:space="preserve">e detail five practice outcomes (see Figure </w:t>
      </w:r>
      <w:r>
        <w:t>6.</w:t>
      </w:r>
      <w:r w:rsidRPr="008565A6">
        <w:t xml:space="preserve">1), drawing from an earlier description by Aldridge and colleagues </w:t>
      </w:r>
      <w:r w:rsidRPr="008565A6">
        <w:fldChar w:fldCharType="begin"/>
      </w:r>
      <w:r w:rsidRPr="008565A6">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8565A6">
        <w:fldChar w:fldCharType="separate"/>
      </w:r>
      <w:r w:rsidRPr="008565A6">
        <w:rPr>
          <w:noProof/>
        </w:rPr>
        <w:t>[1]</w:t>
      </w:r>
      <w:r w:rsidRPr="008565A6">
        <w:fldChar w:fldCharType="end"/>
      </w:r>
      <w:r w:rsidRPr="008565A6">
        <w:t xml:space="preserve">: </w:t>
      </w:r>
    </w:p>
    <w:p w14:paraId="2C1E4DB9" w14:textId="24FF02EA" w:rsidR="000A4F46" w:rsidRPr="008565A6" w:rsidRDefault="000A4F46" w:rsidP="000A4F46">
      <w:pPr>
        <w:pStyle w:val="ListBullet"/>
      </w:pPr>
      <w:r w:rsidRPr="008565A6">
        <w:t xml:space="preserve">working alliance between ICTP regional support teams and support participants and their </w:t>
      </w:r>
      <w:proofErr w:type="gramStart"/>
      <w:r w:rsidRPr="008565A6">
        <w:t>partners;</w:t>
      </w:r>
      <w:proofErr w:type="gramEnd"/>
      <w:r w:rsidRPr="008565A6">
        <w:t xml:space="preserve"> </w:t>
      </w:r>
    </w:p>
    <w:p w14:paraId="2198751F" w14:textId="4664A912" w:rsidR="000A4F46" w:rsidRPr="008565A6" w:rsidRDefault="000A4F46" w:rsidP="000A4F46">
      <w:pPr>
        <w:pStyle w:val="ListBullet"/>
      </w:pPr>
      <w:r w:rsidRPr="008565A6">
        <w:t xml:space="preserve">regional implementation performance goals on which to focus </w:t>
      </w:r>
      <w:proofErr w:type="gramStart"/>
      <w:r w:rsidRPr="008565A6">
        <w:t>support;</w:t>
      </w:r>
      <w:proofErr w:type="gramEnd"/>
    </w:p>
    <w:p w14:paraId="70D1E19A" w14:textId="1597F433" w:rsidR="000A4F46" w:rsidRPr="008565A6" w:rsidRDefault="000A4F46" w:rsidP="000A4F46">
      <w:pPr>
        <w:pStyle w:val="ListBullet"/>
      </w:pPr>
      <w:r w:rsidRPr="008565A6">
        <w:t xml:space="preserve">effective implementation practice knowledge, skills, abilities, and behaviors among community leaders and implementation team members participating in </w:t>
      </w:r>
      <w:proofErr w:type="gramStart"/>
      <w:r w:rsidRPr="008565A6">
        <w:t>support;</w:t>
      </w:r>
      <w:proofErr w:type="gramEnd"/>
      <w:r w:rsidRPr="008565A6">
        <w:t xml:space="preserve"> </w:t>
      </w:r>
    </w:p>
    <w:p w14:paraId="3EC8CBC1" w14:textId="6B57AD85" w:rsidR="000A4F46" w:rsidRPr="008565A6" w:rsidRDefault="000A4F46" w:rsidP="000A4F46">
      <w:pPr>
        <w:pStyle w:val="ListBullet"/>
      </w:pPr>
      <w:r w:rsidRPr="008565A6">
        <w:t>regional Triple P capacity and performance for implementation and scale-up; and</w:t>
      </w:r>
    </w:p>
    <w:p w14:paraId="383D79DD" w14:textId="0945A57E" w:rsidR="000A4F46" w:rsidRPr="008565A6" w:rsidRDefault="000A4F46" w:rsidP="000A4F46">
      <w:pPr>
        <w:pStyle w:val="ListBullet"/>
      </w:pPr>
      <w:r w:rsidRPr="008565A6">
        <w:t>community leaders’ and teams’ ability to self-regulate effective implementation performance.</w:t>
      </w:r>
    </w:p>
    <w:p w14:paraId="2978E974" w14:textId="19872872" w:rsidR="000A4F46" w:rsidRPr="008565A6" w:rsidRDefault="000A4F46" w:rsidP="000A4F46">
      <w:pPr>
        <w:rPr>
          <w:rFonts w:ascii="Libre Baskerville" w:hAnsi="Libre Baskerville" w:cs="Merriweather"/>
          <w:i/>
          <w:iCs/>
        </w:rPr>
      </w:pPr>
    </w:p>
    <w:p w14:paraId="00A02D38" w14:textId="7EF826F6" w:rsidR="000A4F46" w:rsidRPr="008565A6" w:rsidRDefault="000A4F46" w:rsidP="00716FDC">
      <w:r w:rsidRPr="008565A6">
        <w:t xml:space="preserve">A working alliance between ICTP regional support teams and support participants sets the foundation for all practice outcomes; it is the basis through which all other practice components and outcomes are nurtured. Through collaborative, equitable, and inclusive relationship-building activities, working alliance is the foremost practice outcome to influence during any, if not all, support interactions. </w:t>
      </w:r>
      <w:r w:rsidRPr="00936D9D">
        <w:t xml:space="preserve">Implementation capacity and performance are well anchored in the </w:t>
      </w:r>
      <w:hyperlink r:id="rId25" w:history="1">
        <w:r w:rsidRPr="00716FDC">
          <w:rPr>
            <w:rStyle w:val="Hyperlink"/>
          </w:rPr>
          <w:t>ICTP integrated theory of change</w:t>
        </w:r>
      </w:hyperlink>
      <w:r w:rsidRPr="00936D9D">
        <w:t xml:space="preserve"> and set the ultimate outcomes of most external implementation support models in the field. </w:t>
      </w:r>
      <w:r w:rsidRPr="008565A6">
        <w:t>In the ICTP projects, the consideration of regional implementation capacity and performance—particularly across community leadership teams</w:t>
      </w:r>
      <w:r>
        <w:t xml:space="preserve"> (CLTs)</w:t>
      </w:r>
      <w:r w:rsidRPr="008565A6">
        <w:t xml:space="preserve">, </w:t>
      </w:r>
      <w:r>
        <w:t>CITs</w:t>
      </w:r>
      <w:r w:rsidRPr="008565A6">
        <w:t>, and community Triple P service providers—is essential. This recognizes both the horizontal (across service providers) and vertical (</w:t>
      </w:r>
      <w:r>
        <w:t>CLT</w:t>
      </w:r>
      <w:r w:rsidRPr="008565A6">
        <w:t xml:space="preserve">, </w:t>
      </w:r>
      <w:r>
        <w:t>CIT</w:t>
      </w:r>
      <w:r w:rsidRPr="008565A6">
        <w:t xml:space="preserve"> with a specific role supporting service providers implementing Triple P) scaling activities present in most regional Triple P efforts. Still, organization and system capacities may take months, if not years, to influence and require the active engagement of support participants to shape their own environments, likely in partnership with a broad array of co-creation partners and local actors. These environments are also influenced by external factors, such as funding, organizational and </w:t>
      </w:r>
      <w:r w:rsidRPr="008565A6">
        <w:lastRenderedPageBreak/>
        <w:t>system priorities, turnover, and ongoing readiness and buy-in for change. Consequently, these are likely the most complex practice outcomes to influence. They take vision and intentionality to pursue and persistence and strong working alliances to achieve.</w:t>
      </w:r>
    </w:p>
    <w:p w14:paraId="1BF368CE" w14:textId="77777777" w:rsidR="000A4F46" w:rsidRPr="008565A6" w:rsidRDefault="000A4F46" w:rsidP="000A4F46"/>
    <w:p w14:paraId="1154E78A" w14:textId="2CF9B46F" w:rsidR="000A4F46" w:rsidRDefault="000A4F46" w:rsidP="00B33C37">
      <w:r w:rsidRPr="008565A6">
        <w:t>The remaining three practice outcomes are the building blocks of effective implementation support practice: (1) jointly established regional implementation performance goals on which to focus support; (2) community Triple P leaders’ and implementation team members’ knowledge, skills, abilities, and behaviors with regard to effective implementation practice; and (3) their abilities to collectively self-regulate effective implementation performance over time and without dependence on external implementation support. These short-term practice outcomes are directly influenced by ISPs through co-design activities, adult learning, coaching, and facilitation best practices that promote and reinforce self-regulation behaviors that maintain these outcomes.</w:t>
      </w:r>
      <w:r w:rsidR="00B33C37">
        <w:t xml:space="preserve"> </w:t>
      </w:r>
      <w:r w:rsidRPr="00B33C37">
        <w:rPr>
          <w:b/>
          <w:bCs/>
        </w:rPr>
        <w:t>Figure 6.1</w:t>
      </w:r>
      <w:r w:rsidRPr="008565A6">
        <w:t xml:space="preserve"> shows how the various practice outcomes are believed to influence, and be influenced by, each other. Primary influences are represented by dark arrows and secondary influences by grey arrows. For example, although increases in leaders’ and teams’ implementation knowledge, skills, and abilities (left middle box) are believed to primarily influence their abilities to self-regulate effective implementation practices (left bottom box), this self-regulation of effective implementation will likely create reciprocal opportunities to generalize implementation skills and abilities. Likewise, although self-regulation of effective implementation will primarily improve and sustain the implementation capacity and performance of an organization or system (right middle box), the presence of such capacities and performance will increase reciprocal opportunities and demands for leaders and teams to self-regulate implementation.</w:t>
      </w:r>
    </w:p>
    <w:p w14:paraId="01E25AB2" w14:textId="77777777" w:rsidR="000A4F46" w:rsidRDefault="000A4F46" w:rsidP="000A4F46">
      <w:pPr>
        <w:pStyle w:val="Caption"/>
      </w:pPr>
      <w:r w:rsidRPr="00862AC5">
        <w:rPr>
          <w:b/>
          <w:bCs/>
        </w:rPr>
        <w:t>Figure 6.1</w:t>
      </w:r>
      <w:r w:rsidRPr="000A4F46">
        <w:t xml:space="preserve"> Conceptual Model of ICTP Implementation Support Practice Outcomes </w:t>
      </w:r>
      <w:r w:rsidRPr="000A4F46">
        <w:fldChar w:fldCharType="begin"/>
      </w:r>
      <w:r w:rsidRPr="000A4F46">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0A4F46">
        <w:fldChar w:fldCharType="separate"/>
      </w:r>
      <w:r w:rsidRPr="000A4F46">
        <w:t>[1]</w:t>
      </w:r>
      <w:r w:rsidRPr="000A4F46">
        <w:fldChar w:fldCharType="end"/>
      </w:r>
      <w:r w:rsidRPr="000A4F46">
        <w:t xml:space="preserve"> </w:t>
      </w:r>
    </w:p>
    <w:p w14:paraId="0C5DB12E" w14:textId="385FC285" w:rsidR="000A4F46" w:rsidRDefault="00B33C37" w:rsidP="00B33C37">
      <w:r>
        <w:rPr>
          <w:noProof/>
        </w:rPr>
        <w:drawing>
          <wp:inline distT="0" distB="0" distL="0" distR="0" wp14:anchorId="66276D11" wp14:editId="36DD569E">
            <wp:extent cx="3310890" cy="2062497"/>
            <wp:effectExtent l="0" t="0" r="3810" b="0"/>
            <wp:docPr id="442738546" name="Picture 1" descr="A diagram of a work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38546" name="Picture 1" descr="A diagram of a work plan&#10;&#10;Description automatically generated"/>
                    <pic:cNvPicPr/>
                  </pic:nvPicPr>
                  <pic:blipFill rotWithShape="1">
                    <a:blip r:embed="rId26" cstate="print">
                      <a:extLst>
                        <a:ext uri="{28A0092B-C50C-407E-A947-70E740481C1C}">
                          <a14:useLocalDpi xmlns:a14="http://schemas.microsoft.com/office/drawing/2010/main" val="0"/>
                        </a:ext>
                      </a:extLst>
                    </a:blip>
                    <a:srcRect r="14528"/>
                    <a:stretch/>
                  </pic:blipFill>
                  <pic:spPr bwMode="auto">
                    <a:xfrm>
                      <a:off x="0" y="0"/>
                      <a:ext cx="3335507" cy="2077832"/>
                    </a:xfrm>
                    <a:prstGeom prst="rect">
                      <a:avLst/>
                    </a:prstGeom>
                    <a:ln>
                      <a:noFill/>
                    </a:ln>
                    <a:extLst>
                      <a:ext uri="{53640926-AAD7-44D8-BBD7-CCE9431645EC}">
                        <a14:shadowObscured xmlns:a14="http://schemas.microsoft.com/office/drawing/2010/main"/>
                      </a:ext>
                    </a:extLst>
                  </pic:spPr>
                </pic:pic>
              </a:graphicData>
            </a:graphic>
          </wp:inline>
        </w:drawing>
      </w:r>
    </w:p>
    <w:p w14:paraId="0162EE08" w14:textId="6970D103" w:rsidR="000A4F46" w:rsidRPr="00DC53E1" w:rsidRDefault="000A4F46" w:rsidP="000A4F46">
      <w:pPr>
        <w:pStyle w:val="Heading2"/>
        <w:spacing w:before="240"/>
      </w:pPr>
      <w:bookmarkStart w:id="2" w:name="_Toc111053450"/>
      <w:r w:rsidRPr="00DC53E1">
        <w:lastRenderedPageBreak/>
        <w:t xml:space="preserve">Implementation Support Core Practice Components </w:t>
      </w:r>
      <w:r>
        <w:t>&amp;</w:t>
      </w:r>
      <w:r w:rsidRPr="00DC53E1">
        <w:t xml:space="preserve"> Practice Activities</w:t>
      </w:r>
      <w:bookmarkEnd w:id="2"/>
    </w:p>
    <w:p w14:paraId="4B5264D9" w14:textId="280F51C2" w:rsidR="000A4F46" w:rsidRPr="00DC53E1" w:rsidRDefault="00716FDC" w:rsidP="000A4F46">
      <w:r>
        <w:rPr>
          <w:rFonts w:eastAsia="Libre Baskerville"/>
          <w:noProof/>
        </w:rPr>
        <mc:AlternateContent>
          <mc:Choice Requires="wps">
            <w:drawing>
              <wp:anchor distT="0" distB="0" distL="114300" distR="274320" simplePos="0" relativeHeight="251705344" behindDoc="0" locked="0" layoutInCell="1" allowOverlap="0" wp14:anchorId="475F9615" wp14:editId="1CEF8793">
                <wp:simplePos x="0" y="0"/>
                <wp:positionH relativeFrom="margin">
                  <wp:posOffset>-337820</wp:posOffset>
                </wp:positionH>
                <wp:positionV relativeFrom="margin">
                  <wp:posOffset>1088834</wp:posOffset>
                </wp:positionV>
                <wp:extent cx="1608455" cy="2810976"/>
                <wp:effectExtent l="0" t="0" r="17145" b="8890"/>
                <wp:wrapNone/>
                <wp:docPr id="1107055541" name="Rectangle 3"/>
                <wp:cNvGraphicFramePr/>
                <a:graphic xmlns:a="http://schemas.openxmlformats.org/drawingml/2006/main">
                  <a:graphicData uri="http://schemas.microsoft.com/office/word/2010/wordprocessingShape">
                    <wps:wsp>
                      <wps:cNvSpPr/>
                      <wps:spPr>
                        <a:xfrm>
                          <a:off x="0" y="0"/>
                          <a:ext cx="1608455" cy="2810976"/>
                        </a:xfrm>
                        <a:prstGeom prst="rightArrowCallout">
                          <a:avLst>
                            <a:gd name="adj1" fmla="val 0"/>
                            <a:gd name="adj2" fmla="val 0"/>
                            <a:gd name="adj3" fmla="val 25000"/>
                            <a:gd name="adj4" fmla="val 64977"/>
                          </a:avLst>
                        </a:prstGeom>
                        <a:ln>
                          <a:solidFill>
                            <a:srgbClr val="00037E"/>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5361482" w14:textId="77777777" w:rsidR="00260CEA" w:rsidRPr="00245ACC" w:rsidRDefault="00260CEA" w:rsidP="00260CEA">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51D7952C" w14:textId="076B1222" w:rsidR="00BA0EC3" w:rsidRDefault="00FB7EB3" w:rsidP="00260CEA">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Download</w:t>
                            </w:r>
                            <w:r w:rsidR="00260CEA" w:rsidRPr="00856661">
                              <w:rPr>
                                <w:b w:val="0"/>
                                <w:bCs w:val="0"/>
                                <w:sz w:val="16"/>
                                <w:szCs w:val="16"/>
                                <w14:textOutline w14:w="12700" w14:cap="rnd" w14:cmpd="sng" w14:algn="ctr">
                                  <w14:noFill/>
                                  <w14:prstDash w14:val="solid"/>
                                  <w14:bevel/>
                                </w14:textOutline>
                              </w:rPr>
                              <w:t xml:space="preserve"> </w:t>
                            </w:r>
                            <w:r w:rsidR="00260CEA" w:rsidRPr="00856661">
                              <w:rPr>
                                <w:sz w:val="16"/>
                                <w:szCs w:val="16"/>
                                <w14:textOutline w14:w="12700" w14:cap="rnd" w14:cmpd="sng" w14:algn="ctr">
                                  <w14:noFill/>
                                  <w14:prstDash w14:val="solid"/>
                                  <w14:bevel/>
                                </w14:textOutline>
                              </w:rPr>
                              <w:t>Brief #</w:t>
                            </w:r>
                            <w:r w:rsidR="00BA0EC3">
                              <w:rPr>
                                <w:sz w:val="16"/>
                                <w:szCs w:val="16"/>
                                <w14:textOutline w14:w="12700" w14:cap="rnd" w14:cmpd="sng" w14:algn="ctr">
                                  <w14:noFill/>
                                  <w14:prstDash w14:val="solid"/>
                                  <w14:bevel/>
                                </w14:textOutline>
                              </w:rPr>
                              <w:t>5</w:t>
                            </w:r>
                            <w:r w:rsidR="00260CEA" w:rsidRPr="00856661">
                              <w:rPr>
                                <w:b w:val="0"/>
                                <w:bCs w:val="0"/>
                                <w:sz w:val="16"/>
                                <w:szCs w:val="16"/>
                                <w14:textOutline w14:w="12700" w14:cap="rnd" w14:cmpd="sng" w14:algn="ctr">
                                  <w14:noFill/>
                                  <w14:prstDash w14:val="solid"/>
                                  <w14:bevel/>
                                </w14:textOutline>
                              </w:rPr>
                              <w:t xml:space="preserve">: </w:t>
                            </w:r>
                            <w:r w:rsidR="00BA0EC3">
                              <w:rPr>
                                <w:b w:val="0"/>
                                <w:bCs w:val="0"/>
                                <w:sz w:val="16"/>
                                <w:szCs w:val="16"/>
                                <w14:textOutline w14:w="12700" w14:cap="rnd" w14:cmpd="sng" w14:algn="ctr">
                                  <w14:noFill/>
                                  <w14:prstDash w14:val="solid"/>
                                  <w14:bevel/>
                                </w14:textOutline>
                              </w:rPr>
                              <w:t>Foundations of the ICTP Implementation Support Practice Model, Section</w:t>
                            </w:r>
                          </w:p>
                          <w:p w14:paraId="26F4C693" w14:textId="1D8A830A" w:rsidR="00BA0EC3" w:rsidRDefault="00000000" w:rsidP="00260CEA">
                            <w:pPr>
                              <w:pStyle w:val="FigureTitles"/>
                              <w:rPr>
                                <w:b w:val="0"/>
                                <w:bCs w:val="0"/>
                                <w:sz w:val="16"/>
                                <w:szCs w:val="16"/>
                                <w14:textOutline w14:w="12700" w14:cap="rnd" w14:cmpd="sng" w14:algn="ctr">
                                  <w14:noFill/>
                                  <w14:prstDash w14:val="solid"/>
                                  <w14:bevel/>
                                </w14:textOutline>
                              </w:rPr>
                            </w:pPr>
                            <w:hyperlink r:id="rId27" w:history="1">
                              <w:r w:rsidR="00BA0EC3" w:rsidRPr="00BA0EC3">
                                <w:rPr>
                                  <w:rStyle w:val="Hyperlink"/>
                                  <w:b w:val="0"/>
                                  <w:bCs w:val="0"/>
                                  <w:sz w:val="16"/>
                                  <w:szCs w:val="16"/>
                                  <w14:textOutline w14:w="12700" w14:cap="rnd" w14:cmpd="sng" w14:algn="ctr">
                                    <w14:noFill/>
                                    <w14:prstDash w14:val="solid"/>
                                    <w14:bevel/>
                                  </w14:textOutline>
                                </w:rPr>
                                <w:t>Theoretical Underpinnings</w:t>
                              </w:r>
                            </w:hyperlink>
                            <w:r w:rsidR="00BA0EC3">
                              <w:rPr>
                                <w:b w:val="0"/>
                                <w:bCs w:val="0"/>
                                <w:sz w:val="16"/>
                                <w:szCs w:val="16"/>
                                <w14:textOutline w14:w="12700" w14:cap="rnd" w14:cmpd="sng" w14:algn="ctr">
                                  <w14:noFill/>
                                  <w14:prstDash w14:val="solid"/>
                                  <w14:bevel/>
                                </w14:textOutline>
                              </w:rPr>
                              <w:t xml:space="preserve"> </w:t>
                            </w:r>
                            <w:r w:rsidR="00FB7EB3">
                              <w:rPr>
                                <w:b w:val="0"/>
                                <w:bCs w:val="0"/>
                                <w:sz w:val="16"/>
                                <w:szCs w:val="16"/>
                                <w14:textOutline w14:w="12700" w14:cap="rnd" w14:cmpd="sng" w14:algn="ctr">
                                  <w14:noFill/>
                                  <w14:prstDash w14:val="solid"/>
                                  <w14:bevel/>
                                </w14:textOutline>
                              </w:rPr>
                              <w:t>(docx)</w:t>
                            </w:r>
                          </w:p>
                          <w:p w14:paraId="54F9C48E" w14:textId="77777777" w:rsidR="00BA0EC3" w:rsidRDefault="00BA0EC3" w:rsidP="00260CEA">
                            <w:pPr>
                              <w:pStyle w:val="FigureTitles"/>
                              <w:rPr>
                                <w:b w:val="0"/>
                                <w:bCs w:val="0"/>
                                <w:sz w:val="16"/>
                                <w:szCs w:val="16"/>
                                <w14:textOutline w14:w="12700" w14:cap="rnd" w14:cmpd="sng" w14:algn="ctr">
                                  <w14:noFill/>
                                  <w14:prstDash w14:val="solid"/>
                                  <w14:bevel/>
                                </w14:textOutline>
                              </w:rPr>
                            </w:pPr>
                          </w:p>
                          <w:p w14:paraId="602F942A" w14:textId="63CBC120" w:rsidR="00BA0EC3" w:rsidRDefault="00000000" w:rsidP="00260CEA">
                            <w:pPr>
                              <w:pStyle w:val="FigureTitles"/>
                              <w:rPr>
                                <w:b w:val="0"/>
                                <w:bCs w:val="0"/>
                                <w:sz w:val="16"/>
                                <w:szCs w:val="16"/>
                                <w14:textOutline w14:w="12700" w14:cap="rnd" w14:cmpd="sng" w14:algn="ctr">
                                  <w14:noFill/>
                                  <w14:prstDash w14:val="solid"/>
                                  <w14:bevel/>
                                </w14:textOutline>
                              </w:rPr>
                            </w:pPr>
                            <w:hyperlink r:id="rId28" w:history="1">
                              <w:r w:rsidR="00BA0EC3" w:rsidRPr="00BA0EC3">
                                <w:rPr>
                                  <w:rStyle w:val="Hyperlink"/>
                                  <w:b w:val="0"/>
                                  <w:bCs w:val="0"/>
                                  <w:sz w:val="16"/>
                                  <w:szCs w:val="16"/>
                                  <w14:textOutline w14:w="12700" w14:cap="rnd" w14:cmpd="sng" w14:algn="ctr">
                                    <w14:noFill/>
                                    <w14:prstDash w14:val="solid"/>
                                    <w14:bevel/>
                                  </w14:textOutline>
                                </w:rPr>
                                <w:t>Values</w:t>
                              </w:r>
                            </w:hyperlink>
                            <w:r w:rsidR="00FB7EB3">
                              <w:rPr>
                                <w:rStyle w:val="Hyperlink"/>
                                <w:b w:val="0"/>
                                <w:bCs w:val="0"/>
                                <w:sz w:val="16"/>
                                <w:szCs w:val="16"/>
                                <w14:textOutline w14:w="12700" w14:cap="rnd" w14:cmpd="sng" w14:algn="ctr">
                                  <w14:noFill/>
                                  <w14:prstDash w14:val="solid"/>
                                  <w14:bevel/>
                                </w14:textOutline>
                              </w:rPr>
                              <w:t xml:space="preserve"> (docx)</w:t>
                            </w:r>
                            <w:r w:rsidR="00BA0EC3">
                              <w:rPr>
                                <w:b w:val="0"/>
                                <w:bCs w:val="0"/>
                                <w:sz w:val="16"/>
                                <w:szCs w:val="16"/>
                                <w14:textOutline w14:w="12700" w14:cap="rnd" w14:cmpd="sng" w14:algn="ctr">
                                  <w14:noFill/>
                                  <w14:prstDash w14:val="solid"/>
                                  <w14:bevel/>
                                </w14:textOutline>
                              </w:rPr>
                              <w:t xml:space="preserve"> </w:t>
                            </w:r>
                          </w:p>
                          <w:p w14:paraId="11531F2F" w14:textId="77777777" w:rsidR="00BA0EC3" w:rsidRDefault="00BA0EC3" w:rsidP="00260CEA">
                            <w:pPr>
                              <w:pStyle w:val="FigureTitles"/>
                              <w:rPr>
                                <w:b w:val="0"/>
                                <w:bCs w:val="0"/>
                                <w:sz w:val="16"/>
                                <w:szCs w:val="16"/>
                                <w14:textOutline w14:w="12700" w14:cap="rnd" w14:cmpd="sng" w14:algn="ctr">
                                  <w14:noFill/>
                                  <w14:prstDash w14:val="solid"/>
                                  <w14:bevel/>
                                </w14:textOutline>
                              </w:rPr>
                            </w:pPr>
                          </w:p>
                          <w:p w14:paraId="7B03F4BC" w14:textId="4040662D" w:rsidR="00BA0EC3" w:rsidRDefault="00000000" w:rsidP="00260CEA">
                            <w:pPr>
                              <w:pStyle w:val="FigureTitles"/>
                              <w:rPr>
                                <w:b w:val="0"/>
                                <w:bCs w:val="0"/>
                                <w:sz w:val="16"/>
                                <w:szCs w:val="16"/>
                                <w14:textOutline w14:w="12700" w14:cap="rnd" w14:cmpd="sng" w14:algn="ctr">
                                  <w14:noFill/>
                                  <w14:prstDash w14:val="solid"/>
                                  <w14:bevel/>
                                </w14:textOutline>
                              </w:rPr>
                            </w:pPr>
                            <w:hyperlink r:id="rId29" w:history="1">
                              <w:r w:rsidR="00BA0EC3" w:rsidRPr="00BA0EC3">
                                <w:rPr>
                                  <w:rStyle w:val="Hyperlink"/>
                                  <w:b w:val="0"/>
                                  <w:bCs w:val="0"/>
                                  <w:sz w:val="16"/>
                                  <w:szCs w:val="16"/>
                                  <w14:textOutline w14:w="12700" w14:cap="rnd" w14:cmpd="sng" w14:algn="ctr">
                                    <w14:noFill/>
                                    <w14:prstDash w14:val="solid"/>
                                    <w14:bevel/>
                                  </w14:textOutline>
                                </w:rPr>
                                <w:t>Principles</w:t>
                              </w:r>
                            </w:hyperlink>
                            <w:r w:rsidR="00FB7EB3">
                              <w:rPr>
                                <w:rStyle w:val="Hyperlink"/>
                                <w:b w:val="0"/>
                                <w:bCs w:val="0"/>
                                <w:sz w:val="16"/>
                                <w:szCs w:val="16"/>
                                <w14:textOutline w14:w="12700" w14:cap="rnd" w14:cmpd="sng" w14:algn="ctr">
                                  <w14:noFill/>
                                  <w14:prstDash w14:val="solid"/>
                                  <w14:bevel/>
                                </w14:textOutline>
                              </w:rPr>
                              <w:t xml:space="preserve"> (docx)</w:t>
                            </w:r>
                          </w:p>
                          <w:p w14:paraId="2996B9EE" w14:textId="77777777" w:rsidR="00BA0EC3" w:rsidRDefault="00BA0EC3" w:rsidP="00260CEA">
                            <w:pPr>
                              <w:pStyle w:val="FigureTitles"/>
                              <w:rPr>
                                <w:b w:val="0"/>
                                <w:bCs w:val="0"/>
                                <w:sz w:val="16"/>
                                <w:szCs w:val="16"/>
                                <w14:textOutline w14:w="12700" w14:cap="rnd" w14:cmpd="sng" w14:algn="ctr">
                                  <w14:noFill/>
                                  <w14:prstDash w14:val="solid"/>
                                  <w14:bevel/>
                                </w14:textOutline>
                              </w:rPr>
                            </w:pPr>
                          </w:p>
                          <w:p w14:paraId="7B6C1C0E" w14:textId="23C4448F" w:rsidR="00260CEA" w:rsidRPr="00856661" w:rsidRDefault="00260CEA" w:rsidP="00260CEA">
                            <w:pPr>
                              <w:pStyle w:val="FigureTitles"/>
                              <w:rPr>
                                <w:b w:val="0"/>
                                <w:bCs w:val="0"/>
                                <w:sz w:val="16"/>
                                <w:szCs w:val="16"/>
                                <w14:textOutline w14:w="12700" w14:cap="rnd" w14:cmpd="sng" w14:algn="ctr">
                                  <w14:noFill/>
                                  <w14:prstDash w14:val="solid"/>
                                  <w14:bevel/>
                                </w14:textOutline>
                              </w:rPr>
                            </w:pPr>
                            <w:r w:rsidRPr="00856661">
                              <w:rPr>
                                <w:b w:val="0"/>
                                <w:bCs w:val="0"/>
                                <w:sz w:val="16"/>
                                <w:szCs w:val="16"/>
                                <w14:textOutline w14:w="12700" w14:cap="rnd" w14:cmpd="sng" w14:algn="ctr">
                                  <w14:noFill/>
                                  <w14:prstDash w14:val="solid"/>
                                  <w14:bevel/>
                                </w14:textOutline>
                              </w:rPr>
                              <w:t>for more informatio</w:t>
                            </w:r>
                            <w:r w:rsidR="00BA0EC3">
                              <w:rPr>
                                <w:b w:val="0"/>
                                <w:bCs w:val="0"/>
                                <w:sz w:val="16"/>
                                <w:szCs w:val="16"/>
                                <w14:textOutline w14:w="12700" w14:cap="rnd" w14:cmpd="sng" w14:algn="ctr">
                                  <w14:noFill/>
                                  <w14:prstDash w14:val="solid"/>
                                  <w14:bevel/>
                                </w14:textOutline>
                              </w:rPr>
                              <w:t>n and discussion.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9615" id="_x0000_s1033" type="#_x0000_t78" style="position:absolute;left:0;text-align:left;margin-left:-26.6pt;margin-top:85.75pt;width:126.65pt;height:221.35pt;z-index:251705344;visibility:visible;mso-wrap-style:square;mso-width-percent:0;mso-height-percent:0;mso-wrap-distance-left:9pt;mso-wrap-distance-top:0;mso-wrap-distance-right:21.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0UwpwIAANgFAAAOAAAAZHJzL2Uyb0RvYy54bWysVE1v2zAMvQ/YfxB0X/3RNGmDOkWQrsOA&#13;&#10;oi3WDj0rshR7kyWNUuJkv36U7DjpFmDAsItMiuQT+Uzy+mbbKLIR4GqjC5qdpZQIzU1Z61VBv77c&#13;&#10;fbikxHmmS6aMFgXdCUdvZu/fXbd2KnJTGVUKIAii3bS1Ba28t9MkcbwSDXNnxgqNRmmgYR5VWCUl&#13;&#10;sBbRG5XkaTpOWgOlBcOFc3h72xnpLOJLKbh/lNIJT1RBMTcfT4jnMpzJ7JpNV8BsVfM+DfYPWTSs&#13;&#10;1vjoAHXLPCNrqP+AamoOxhnpz7hpEiNlzUWsAavJ0t+qea6YFbEWJMfZgSb3/2D5w+bZPgHS0Fo3&#13;&#10;dSiGKrYSmvDF/Mg2krUbyBJbTzheZuP0cnRxQQlHW36ZpVeTcaAzOYRbcP6TMA0JQkGhXlV+DmDa&#13;&#10;BVPKrH1kjG3unY/UlUSzBnuEld8ySmSj8E9smCL7v3Rkz/9iPz+25xdpegJjdOwzHl1NJn36fUZY&#13;&#10;yL6AkJ7S4XRG1eVdrVRUYLVcKCCYJNKTpueTjz3EkRvChNDkwG+U/E6JDvaLkKQukdE88hFbXwyw&#13;&#10;jHOhfd7jKo3eIUxiCkNgdipQ+awP6n1DmIgjMQSmpwLfvjhExFeN9kNwU2sDpwDK78PLnf+++q7m&#13;&#10;UL7fLrdYdEEj5+FmacrdExAw3Yg6y+9q7Jp75vwTA+wEnF7cM/4RD6lMW1DTS5RUBn6eug/+OCpo&#13;&#10;paTFGS+o+7FmIChRnzUO0VU2GoWlcKzAsbKMCrrodbMw+JOxLzGzKOIteLUXJZjmFVfRPLyIJqY5&#13;&#10;vltQvxcXvts6uMq4mM+jE64Ay/y9frY8QAeGQ8e9bF8Z2H5oPM7bg9lvAjaNzdmN2cE3RGozX3sj&#13;&#10;ax+MB0Z7BdcHSm/207EevQ4LefYLAAD//wMAUEsDBBQABgAIAAAAIQApeFtt4gAAABABAAAPAAAA&#13;&#10;ZHJzL2Rvd25yZXYueG1sTE+9TsMwEN6ReAfrkNhax4GWKo1TIVAHJKhEAwPbJb4mEbEdYrcNb88x&#13;&#10;wXLS6fvPN5PtxYnG0HmnQc0TEORqbzrXaHgrt7MViBDRGey9Iw3fFGBTXF7kmBl/dq902sdGsIkL&#13;&#10;GWpoYxwyKUPdksUw9wM5xg5+tBj5HRtpRjyzue1lmiRLabFznNDiQA8t1Z/7o9XwvjLt4SmxH2W6&#13;&#10;ew7+5WtbYam0vr6aHtd87tcgIk3xTwG/G7g/FFys8kdngug1zBY3KVMZuFMLEMzgUAWi0rBUtynI&#13;&#10;Ipf/hxQ/AAAA//8DAFBLAQItABQABgAIAAAAIQC2gziS/gAAAOEBAAATAAAAAAAAAAAAAAAAAAAA&#13;&#10;AABbQ29udGVudF9UeXBlc10ueG1sUEsBAi0AFAAGAAgAAAAhADj9If/WAAAAlAEAAAsAAAAAAAAA&#13;&#10;AAAAAAAALwEAAF9yZWxzLy5yZWxzUEsBAi0AFAAGAAgAAAAhAEUXRTCnAgAA2AUAAA4AAAAAAAAA&#13;&#10;AAAAAAAALgIAAGRycy9lMm9Eb2MueG1sUEsBAi0AFAAGAAgAAAAhACl4W23iAAAAEAEAAA8AAAAA&#13;&#10;AAAAAAAAAAAAAQUAAGRycy9kb3ducmV2LnhtbFBLBQYAAAAABAAEAPMAAAAQBgAAAAA=&#13;&#10;" o:allowoverlap="f" adj="14035,10800,16200,10800" fillcolor="white [3201]" strokecolor="#00037e" strokeweight="1pt">
                <v:textbox inset=",7.2pt,,0">
                  <w:txbxContent>
                    <w:p w14:paraId="45361482" w14:textId="77777777" w:rsidR="00260CEA" w:rsidRPr="00245ACC" w:rsidRDefault="00260CEA" w:rsidP="00260CEA">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51D7952C" w14:textId="076B1222" w:rsidR="00BA0EC3" w:rsidRDefault="00FB7EB3" w:rsidP="00260CEA">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Download</w:t>
                      </w:r>
                      <w:r w:rsidR="00260CEA" w:rsidRPr="00856661">
                        <w:rPr>
                          <w:b w:val="0"/>
                          <w:bCs w:val="0"/>
                          <w:sz w:val="16"/>
                          <w:szCs w:val="16"/>
                          <w14:textOutline w14:w="12700" w14:cap="rnd" w14:cmpd="sng" w14:algn="ctr">
                            <w14:noFill/>
                            <w14:prstDash w14:val="solid"/>
                            <w14:bevel/>
                          </w14:textOutline>
                        </w:rPr>
                        <w:t xml:space="preserve"> </w:t>
                      </w:r>
                      <w:r w:rsidR="00260CEA" w:rsidRPr="00856661">
                        <w:rPr>
                          <w:sz w:val="16"/>
                          <w:szCs w:val="16"/>
                          <w14:textOutline w14:w="12700" w14:cap="rnd" w14:cmpd="sng" w14:algn="ctr">
                            <w14:noFill/>
                            <w14:prstDash w14:val="solid"/>
                            <w14:bevel/>
                          </w14:textOutline>
                        </w:rPr>
                        <w:t>Brief #</w:t>
                      </w:r>
                      <w:r w:rsidR="00BA0EC3">
                        <w:rPr>
                          <w:sz w:val="16"/>
                          <w:szCs w:val="16"/>
                          <w14:textOutline w14:w="12700" w14:cap="rnd" w14:cmpd="sng" w14:algn="ctr">
                            <w14:noFill/>
                            <w14:prstDash w14:val="solid"/>
                            <w14:bevel/>
                          </w14:textOutline>
                        </w:rPr>
                        <w:t>5</w:t>
                      </w:r>
                      <w:r w:rsidR="00260CEA" w:rsidRPr="00856661">
                        <w:rPr>
                          <w:b w:val="0"/>
                          <w:bCs w:val="0"/>
                          <w:sz w:val="16"/>
                          <w:szCs w:val="16"/>
                          <w14:textOutline w14:w="12700" w14:cap="rnd" w14:cmpd="sng" w14:algn="ctr">
                            <w14:noFill/>
                            <w14:prstDash w14:val="solid"/>
                            <w14:bevel/>
                          </w14:textOutline>
                        </w:rPr>
                        <w:t xml:space="preserve">: </w:t>
                      </w:r>
                      <w:r w:rsidR="00BA0EC3">
                        <w:rPr>
                          <w:b w:val="0"/>
                          <w:bCs w:val="0"/>
                          <w:sz w:val="16"/>
                          <w:szCs w:val="16"/>
                          <w14:textOutline w14:w="12700" w14:cap="rnd" w14:cmpd="sng" w14:algn="ctr">
                            <w14:noFill/>
                            <w14:prstDash w14:val="solid"/>
                            <w14:bevel/>
                          </w14:textOutline>
                        </w:rPr>
                        <w:t>Foundations of the ICTP Implementation Support Practice Model, Section</w:t>
                      </w:r>
                    </w:p>
                    <w:p w14:paraId="26F4C693" w14:textId="1D8A830A" w:rsidR="00BA0EC3" w:rsidRDefault="00000000" w:rsidP="00260CEA">
                      <w:pPr>
                        <w:pStyle w:val="FigureTitles"/>
                        <w:rPr>
                          <w:b w:val="0"/>
                          <w:bCs w:val="0"/>
                          <w:sz w:val="16"/>
                          <w:szCs w:val="16"/>
                          <w14:textOutline w14:w="12700" w14:cap="rnd" w14:cmpd="sng" w14:algn="ctr">
                            <w14:noFill/>
                            <w14:prstDash w14:val="solid"/>
                            <w14:bevel/>
                          </w14:textOutline>
                        </w:rPr>
                      </w:pPr>
                      <w:hyperlink r:id="rId30" w:history="1">
                        <w:r w:rsidR="00BA0EC3" w:rsidRPr="00BA0EC3">
                          <w:rPr>
                            <w:rStyle w:val="Hyperlink"/>
                            <w:b w:val="0"/>
                            <w:bCs w:val="0"/>
                            <w:sz w:val="16"/>
                            <w:szCs w:val="16"/>
                            <w14:textOutline w14:w="12700" w14:cap="rnd" w14:cmpd="sng" w14:algn="ctr">
                              <w14:noFill/>
                              <w14:prstDash w14:val="solid"/>
                              <w14:bevel/>
                            </w14:textOutline>
                          </w:rPr>
                          <w:t>Theoretical Underpinnings</w:t>
                        </w:r>
                      </w:hyperlink>
                      <w:r w:rsidR="00BA0EC3">
                        <w:rPr>
                          <w:b w:val="0"/>
                          <w:bCs w:val="0"/>
                          <w:sz w:val="16"/>
                          <w:szCs w:val="16"/>
                          <w14:textOutline w14:w="12700" w14:cap="rnd" w14:cmpd="sng" w14:algn="ctr">
                            <w14:noFill/>
                            <w14:prstDash w14:val="solid"/>
                            <w14:bevel/>
                          </w14:textOutline>
                        </w:rPr>
                        <w:t xml:space="preserve"> </w:t>
                      </w:r>
                      <w:r w:rsidR="00FB7EB3">
                        <w:rPr>
                          <w:b w:val="0"/>
                          <w:bCs w:val="0"/>
                          <w:sz w:val="16"/>
                          <w:szCs w:val="16"/>
                          <w14:textOutline w14:w="12700" w14:cap="rnd" w14:cmpd="sng" w14:algn="ctr">
                            <w14:noFill/>
                            <w14:prstDash w14:val="solid"/>
                            <w14:bevel/>
                          </w14:textOutline>
                        </w:rPr>
                        <w:t>(docx)</w:t>
                      </w:r>
                    </w:p>
                    <w:p w14:paraId="54F9C48E" w14:textId="77777777" w:rsidR="00BA0EC3" w:rsidRDefault="00BA0EC3" w:rsidP="00260CEA">
                      <w:pPr>
                        <w:pStyle w:val="FigureTitles"/>
                        <w:rPr>
                          <w:b w:val="0"/>
                          <w:bCs w:val="0"/>
                          <w:sz w:val="16"/>
                          <w:szCs w:val="16"/>
                          <w14:textOutline w14:w="12700" w14:cap="rnd" w14:cmpd="sng" w14:algn="ctr">
                            <w14:noFill/>
                            <w14:prstDash w14:val="solid"/>
                            <w14:bevel/>
                          </w14:textOutline>
                        </w:rPr>
                      </w:pPr>
                    </w:p>
                    <w:p w14:paraId="602F942A" w14:textId="63CBC120" w:rsidR="00BA0EC3" w:rsidRDefault="00000000" w:rsidP="00260CEA">
                      <w:pPr>
                        <w:pStyle w:val="FigureTitles"/>
                        <w:rPr>
                          <w:b w:val="0"/>
                          <w:bCs w:val="0"/>
                          <w:sz w:val="16"/>
                          <w:szCs w:val="16"/>
                          <w14:textOutline w14:w="12700" w14:cap="rnd" w14:cmpd="sng" w14:algn="ctr">
                            <w14:noFill/>
                            <w14:prstDash w14:val="solid"/>
                            <w14:bevel/>
                          </w14:textOutline>
                        </w:rPr>
                      </w:pPr>
                      <w:hyperlink r:id="rId31" w:history="1">
                        <w:r w:rsidR="00BA0EC3" w:rsidRPr="00BA0EC3">
                          <w:rPr>
                            <w:rStyle w:val="Hyperlink"/>
                            <w:b w:val="0"/>
                            <w:bCs w:val="0"/>
                            <w:sz w:val="16"/>
                            <w:szCs w:val="16"/>
                            <w14:textOutline w14:w="12700" w14:cap="rnd" w14:cmpd="sng" w14:algn="ctr">
                              <w14:noFill/>
                              <w14:prstDash w14:val="solid"/>
                              <w14:bevel/>
                            </w14:textOutline>
                          </w:rPr>
                          <w:t>Values</w:t>
                        </w:r>
                      </w:hyperlink>
                      <w:r w:rsidR="00FB7EB3">
                        <w:rPr>
                          <w:rStyle w:val="Hyperlink"/>
                          <w:b w:val="0"/>
                          <w:bCs w:val="0"/>
                          <w:sz w:val="16"/>
                          <w:szCs w:val="16"/>
                          <w14:textOutline w14:w="12700" w14:cap="rnd" w14:cmpd="sng" w14:algn="ctr">
                            <w14:noFill/>
                            <w14:prstDash w14:val="solid"/>
                            <w14:bevel/>
                          </w14:textOutline>
                        </w:rPr>
                        <w:t xml:space="preserve"> (docx)</w:t>
                      </w:r>
                      <w:r w:rsidR="00BA0EC3">
                        <w:rPr>
                          <w:b w:val="0"/>
                          <w:bCs w:val="0"/>
                          <w:sz w:val="16"/>
                          <w:szCs w:val="16"/>
                          <w14:textOutline w14:w="12700" w14:cap="rnd" w14:cmpd="sng" w14:algn="ctr">
                            <w14:noFill/>
                            <w14:prstDash w14:val="solid"/>
                            <w14:bevel/>
                          </w14:textOutline>
                        </w:rPr>
                        <w:t xml:space="preserve"> </w:t>
                      </w:r>
                    </w:p>
                    <w:p w14:paraId="11531F2F" w14:textId="77777777" w:rsidR="00BA0EC3" w:rsidRDefault="00BA0EC3" w:rsidP="00260CEA">
                      <w:pPr>
                        <w:pStyle w:val="FigureTitles"/>
                        <w:rPr>
                          <w:b w:val="0"/>
                          <w:bCs w:val="0"/>
                          <w:sz w:val="16"/>
                          <w:szCs w:val="16"/>
                          <w14:textOutline w14:w="12700" w14:cap="rnd" w14:cmpd="sng" w14:algn="ctr">
                            <w14:noFill/>
                            <w14:prstDash w14:val="solid"/>
                            <w14:bevel/>
                          </w14:textOutline>
                        </w:rPr>
                      </w:pPr>
                    </w:p>
                    <w:p w14:paraId="7B03F4BC" w14:textId="4040662D" w:rsidR="00BA0EC3" w:rsidRDefault="00000000" w:rsidP="00260CEA">
                      <w:pPr>
                        <w:pStyle w:val="FigureTitles"/>
                        <w:rPr>
                          <w:b w:val="0"/>
                          <w:bCs w:val="0"/>
                          <w:sz w:val="16"/>
                          <w:szCs w:val="16"/>
                          <w14:textOutline w14:w="12700" w14:cap="rnd" w14:cmpd="sng" w14:algn="ctr">
                            <w14:noFill/>
                            <w14:prstDash w14:val="solid"/>
                            <w14:bevel/>
                          </w14:textOutline>
                        </w:rPr>
                      </w:pPr>
                      <w:hyperlink r:id="rId32" w:history="1">
                        <w:r w:rsidR="00BA0EC3" w:rsidRPr="00BA0EC3">
                          <w:rPr>
                            <w:rStyle w:val="Hyperlink"/>
                            <w:b w:val="0"/>
                            <w:bCs w:val="0"/>
                            <w:sz w:val="16"/>
                            <w:szCs w:val="16"/>
                            <w14:textOutline w14:w="12700" w14:cap="rnd" w14:cmpd="sng" w14:algn="ctr">
                              <w14:noFill/>
                              <w14:prstDash w14:val="solid"/>
                              <w14:bevel/>
                            </w14:textOutline>
                          </w:rPr>
                          <w:t>Principles</w:t>
                        </w:r>
                      </w:hyperlink>
                      <w:r w:rsidR="00FB7EB3">
                        <w:rPr>
                          <w:rStyle w:val="Hyperlink"/>
                          <w:b w:val="0"/>
                          <w:bCs w:val="0"/>
                          <w:sz w:val="16"/>
                          <w:szCs w:val="16"/>
                          <w14:textOutline w14:w="12700" w14:cap="rnd" w14:cmpd="sng" w14:algn="ctr">
                            <w14:noFill/>
                            <w14:prstDash w14:val="solid"/>
                            <w14:bevel/>
                          </w14:textOutline>
                        </w:rPr>
                        <w:t xml:space="preserve"> (docx)</w:t>
                      </w:r>
                    </w:p>
                    <w:p w14:paraId="2996B9EE" w14:textId="77777777" w:rsidR="00BA0EC3" w:rsidRDefault="00BA0EC3" w:rsidP="00260CEA">
                      <w:pPr>
                        <w:pStyle w:val="FigureTitles"/>
                        <w:rPr>
                          <w:b w:val="0"/>
                          <w:bCs w:val="0"/>
                          <w:sz w:val="16"/>
                          <w:szCs w:val="16"/>
                          <w14:textOutline w14:w="12700" w14:cap="rnd" w14:cmpd="sng" w14:algn="ctr">
                            <w14:noFill/>
                            <w14:prstDash w14:val="solid"/>
                            <w14:bevel/>
                          </w14:textOutline>
                        </w:rPr>
                      </w:pPr>
                    </w:p>
                    <w:p w14:paraId="7B6C1C0E" w14:textId="23C4448F" w:rsidR="00260CEA" w:rsidRPr="00856661" w:rsidRDefault="00260CEA" w:rsidP="00260CEA">
                      <w:pPr>
                        <w:pStyle w:val="FigureTitles"/>
                        <w:rPr>
                          <w:b w:val="0"/>
                          <w:bCs w:val="0"/>
                          <w:sz w:val="16"/>
                          <w:szCs w:val="16"/>
                          <w14:textOutline w14:w="12700" w14:cap="rnd" w14:cmpd="sng" w14:algn="ctr">
                            <w14:noFill/>
                            <w14:prstDash w14:val="solid"/>
                            <w14:bevel/>
                          </w14:textOutline>
                        </w:rPr>
                      </w:pPr>
                      <w:r w:rsidRPr="00856661">
                        <w:rPr>
                          <w:b w:val="0"/>
                          <w:bCs w:val="0"/>
                          <w:sz w:val="16"/>
                          <w:szCs w:val="16"/>
                          <w14:textOutline w14:w="12700" w14:cap="rnd" w14:cmpd="sng" w14:algn="ctr">
                            <w14:noFill/>
                            <w14:prstDash w14:val="solid"/>
                            <w14:bevel/>
                          </w14:textOutline>
                        </w:rPr>
                        <w:t>for more informatio</w:t>
                      </w:r>
                      <w:r w:rsidR="00BA0EC3">
                        <w:rPr>
                          <w:b w:val="0"/>
                          <w:bCs w:val="0"/>
                          <w:sz w:val="16"/>
                          <w:szCs w:val="16"/>
                          <w14:textOutline w14:w="12700" w14:cap="rnd" w14:cmpd="sng" w14:algn="ctr">
                            <w14:noFill/>
                            <w14:prstDash w14:val="solid"/>
                            <w14:bevel/>
                          </w14:textOutline>
                        </w:rPr>
                        <w:t>n and discussion.</w:t>
                      </w:r>
                    </w:p>
                  </w:txbxContent>
                </v:textbox>
                <w10:wrap anchorx="margin" anchory="margin"/>
              </v:shape>
            </w:pict>
          </mc:Fallback>
        </mc:AlternateContent>
      </w:r>
      <w:r w:rsidR="000A4F46" w:rsidRPr="00DC53E1">
        <w:t>As described in “</w:t>
      </w:r>
      <w:hyperlink r:id="rId33" w:history="1">
        <w:r w:rsidR="000A4F46" w:rsidRPr="00BA0EC3">
          <w:rPr>
            <w:rStyle w:val="Hyperlink"/>
          </w:rPr>
          <w:t>Historical Development and Current Status of the ICTP Practice Model</w:t>
        </w:r>
      </w:hyperlink>
      <w:r w:rsidR="000A4F46" w:rsidRPr="00DC53E1">
        <w:t xml:space="preserve">,” the ICTP projects are based on a detailed model and robust theory of how external implementation support creates changes and how ISPs might influence implementation support practice outcomes over time. The ICTP implementation support practice model outlines 10 CPCs; these are believed to be the essential components, or active ingredients, of implementation practice. These CPCs are grounded in </w:t>
      </w:r>
      <w:r w:rsidR="000A4F46" w:rsidRPr="00BA0EC3">
        <w:rPr>
          <w:shd w:val="clear" w:color="auto" w:fill="EEF6FA"/>
        </w:rPr>
        <w:t>social cognitive theory and bolstered by 11 practice values and eight implementation support practice principles.</w:t>
      </w:r>
      <w:r w:rsidR="000A4F46" w:rsidRPr="00DC53E1">
        <w:t xml:space="preserve"> In this section, we introduce two models that illustrate (1) the theory of change for how these CPCs work together to contribute to favorable practice outcomes and (2) the typical patterns through which these CPCs are used to co-design implementation support activities and influence changes at the regional level. We also introduce practice activities, which further operationalize the CPCs.</w:t>
      </w:r>
    </w:p>
    <w:p w14:paraId="32F3BEA9" w14:textId="69E29F09" w:rsidR="000A4F46" w:rsidRPr="00505A9E" w:rsidRDefault="000A4F46" w:rsidP="00A02F5C">
      <w:pPr>
        <w:pStyle w:val="Heading3"/>
      </w:pPr>
      <w:bookmarkStart w:id="3" w:name="_Toc111053451"/>
      <w:r w:rsidRPr="00505A9E">
        <w:t>Core Practice Components</w:t>
      </w:r>
      <w:bookmarkEnd w:id="3"/>
      <w:r w:rsidRPr="00505A9E">
        <w:t xml:space="preserve"> </w:t>
      </w:r>
    </w:p>
    <w:p w14:paraId="3A7C3A14" w14:textId="4F913C52" w:rsidR="00A01436" w:rsidRDefault="000A4F46" w:rsidP="00F60EE3">
      <w:r w:rsidRPr="00505A9E">
        <w:t xml:space="preserve">The 10 </w:t>
      </w:r>
      <w:r>
        <w:t>CPCs</w:t>
      </w:r>
      <w:r w:rsidRPr="00505A9E">
        <w:t xml:space="preserve"> are listed in Table </w:t>
      </w:r>
      <w:r>
        <w:t>6.</w:t>
      </w:r>
      <w:r w:rsidRPr="00505A9E">
        <w:t xml:space="preserve">2, along with their primary focus of change and most direct practice outcome(s). There are several key features of these CPCs to be aware of when using them in practice. Here we highlight two features that are central when considering ICTP implementation support at the regional level. (See Aldridge and colleagues [1] for a discussion of other important features.) </w:t>
      </w:r>
    </w:p>
    <w:p w14:paraId="7DC19C3F" w14:textId="2935B810" w:rsidR="000A4F46" w:rsidRDefault="00A01436" w:rsidP="00806A17">
      <w:pPr>
        <w:pStyle w:val="Caption"/>
        <w:ind w:left="90"/>
      </w:pPr>
      <w:r w:rsidRPr="00A01436">
        <w:rPr>
          <w:b/>
          <w:bCs/>
        </w:rPr>
        <w:t>Table 6.2</w:t>
      </w:r>
      <w:r w:rsidRPr="00A01436">
        <w:t xml:space="preserve"> Core Practice Components, Focus of Change, and Proximal Practice Outcomes</w:t>
      </w:r>
    </w:p>
    <w:tbl>
      <w:tblPr>
        <w:tblStyle w:val="GridTable5Dark-Accent2"/>
        <w:tblW w:w="10350" w:type="dxa"/>
        <w:tblInd w:w="-9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2166"/>
        <w:gridCol w:w="4053"/>
      </w:tblGrid>
      <w:tr w:rsidR="007C21E5" w14:paraId="3718F89C" w14:textId="62686A43" w:rsidTr="00F60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nil"/>
            </w:tcBorders>
            <w:shd w:val="clear" w:color="auto" w:fill="0060AE"/>
            <w:vAlign w:val="center"/>
          </w:tcPr>
          <w:p w14:paraId="7F14DAB4" w14:textId="704B998D" w:rsidR="007C21E5" w:rsidRPr="00043857" w:rsidRDefault="007C21E5" w:rsidP="007C21E5">
            <w:pPr>
              <w:pStyle w:val="TableHeaders"/>
              <w:rPr>
                <w:color w:val="FFFFFF" w:themeColor="background1"/>
              </w:rPr>
            </w:pPr>
            <w:r w:rsidRPr="007C21E5">
              <w:rPr>
                <w:color w:val="FFFFFF" w:themeColor="background1"/>
              </w:rPr>
              <w:t>Core Practice Component</w:t>
            </w:r>
          </w:p>
        </w:tc>
        <w:tc>
          <w:tcPr>
            <w:tcW w:w="1800" w:type="dxa"/>
            <w:tcBorders>
              <w:bottom w:val="nil"/>
            </w:tcBorders>
            <w:shd w:val="clear" w:color="auto" w:fill="1A1863"/>
            <w:vAlign w:val="center"/>
          </w:tcPr>
          <w:p w14:paraId="5E1718A2" w14:textId="205C566A" w:rsidR="007C21E5" w:rsidRPr="00043857" w:rsidRDefault="007C21E5" w:rsidP="007C21E5">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7C21E5">
              <w:rPr>
                <w:color w:val="FFFFFF" w:themeColor="background1"/>
              </w:rPr>
              <w:t>Primary Focus of Change</w:t>
            </w:r>
          </w:p>
        </w:tc>
        <w:tc>
          <w:tcPr>
            <w:tcW w:w="4230" w:type="dxa"/>
            <w:tcBorders>
              <w:bottom w:val="nil"/>
            </w:tcBorders>
            <w:shd w:val="clear" w:color="auto" w:fill="20BEC7"/>
            <w:vAlign w:val="center"/>
          </w:tcPr>
          <w:p w14:paraId="5AC17CE1" w14:textId="70993D40" w:rsidR="007C21E5" w:rsidRPr="00043857" w:rsidRDefault="007C21E5" w:rsidP="007C21E5">
            <w:pPr>
              <w:pStyle w:val="TableHeaders"/>
              <w:cnfStyle w:val="100000000000" w:firstRow="1" w:lastRow="0" w:firstColumn="0" w:lastColumn="0" w:oddVBand="0" w:evenVBand="0" w:oddHBand="0" w:evenHBand="0" w:firstRowFirstColumn="0" w:firstRowLastColumn="0" w:lastRowFirstColumn="0" w:lastRowLastColumn="0"/>
            </w:pPr>
            <w:r w:rsidRPr="007C21E5">
              <w:rPr>
                <w:color w:val="auto"/>
              </w:rPr>
              <w:t>Proximal Implementation Support Practice Outcomes</w:t>
            </w:r>
          </w:p>
        </w:tc>
      </w:tr>
      <w:tr w:rsidR="00043857" w14:paraId="51F7E303" w14:textId="4BE0BD32"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single" w:sz="4" w:space="0" w:color="1A1863"/>
              <w:right w:val="nil"/>
            </w:tcBorders>
            <w:shd w:val="clear" w:color="auto" w:fill="auto"/>
          </w:tcPr>
          <w:p w14:paraId="540658E1" w14:textId="78BA2D22" w:rsidR="00043857" w:rsidRPr="00366B4C" w:rsidRDefault="00043857" w:rsidP="00043857">
            <w:pPr>
              <w:pStyle w:val="TableBody"/>
              <w:rPr>
                <w:b w:val="0"/>
                <w:bCs w:val="0"/>
              </w:rPr>
            </w:pPr>
            <w:r w:rsidRPr="002F3C35">
              <w:rPr>
                <w:b w:val="0"/>
                <w:bCs w:val="0"/>
              </w:rPr>
              <w:t xml:space="preserve">Build </w:t>
            </w:r>
            <w:r w:rsidRPr="00B33C37">
              <w:rPr>
                <w:b w:val="0"/>
                <w:bCs w:val="0"/>
                <w:shd w:val="clear" w:color="auto" w:fill="EEF6FA"/>
              </w:rPr>
              <w:t>collaborative relationships</w:t>
            </w:r>
          </w:p>
        </w:tc>
        <w:tc>
          <w:tcPr>
            <w:tcW w:w="1800" w:type="dxa"/>
            <w:tcBorders>
              <w:left w:val="nil"/>
              <w:bottom w:val="single" w:sz="4" w:space="0" w:color="1A1863"/>
              <w:right w:val="nil"/>
            </w:tcBorders>
            <w:shd w:val="clear" w:color="auto" w:fill="FFFFFF" w:themeFill="background1"/>
          </w:tcPr>
          <w:p w14:paraId="2912D165" w14:textId="1418D6A5"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Individuals, Teams</w:t>
            </w:r>
          </w:p>
        </w:tc>
        <w:tc>
          <w:tcPr>
            <w:tcW w:w="4230" w:type="dxa"/>
            <w:tcBorders>
              <w:left w:val="nil"/>
              <w:bottom w:val="single" w:sz="4" w:space="0" w:color="1A1863"/>
              <w:right w:val="nil"/>
            </w:tcBorders>
            <w:shd w:val="clear" w:color="auto" w:fill="FFFFFF" w:themeFill="background1"/>
          </w:tcPr>
          <w:p w14:paraId="07C711DE" w14:textId="08463C29"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Working alliance</w:t>
            </w:r>
          </w:p>
        </w:tc>
      </w:tr>
      <w:tr w:rsidR="00043857" w14:paraId="770E4B0C" w14:textId="7B0517EF"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2DCCC355" w14:textId="19627CF2" w:rsidR="00043857" w:rsidRPr="00366B4C" w:rsidRDefault="00043857" w:rsidP="00043857">
            <w:pPr>
              <w:pStyle w:val="TableBody"/>
              <w:rPr>
                <w:b w:val="0"/>
                <w:bCs w:val="0"/>
              </w:rPr>
            </w:pPr>
            <w:r w:rsidRPr="002F3C35">
              <w:rPr>
                <w:b w:val="0"/>
                <w:bCs w:val="0"/>
              </w:rPr>
              <w:t>Reinforce leaders’ and teams’ self-regulation of effective implementation processes</w:t>
            </w:r>
          </w:p>
        </w:tc>
        <w:tc>
          <w:tcPr>
            <w:tcW w:w="1800" w:type="dxa"/>
            <w:tcBorders>
              <w:top w:val="single" w:sz="4" w:space="0" w:color="1A1863"/>
              <w:left w:val="nil"/>
              <w:bottom w:val="single" w:sz="4" w:space="0" w:color="1A1863"/>
              <w:right w:val="nil"/>
            </w:tcBorders>
            <w:shd w:val="clear" w:color="auto" w:fill="EEF6FA"/>
          </w:tcPr>
          <w:p w14:paraId="3F067DA0" w14:textId="17EF2773"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EEF6FA"/>
          </w:tcPr>
          <w:p w14:paraId="0D742510" w14:textId="097E9623"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Self-regulation of effective implementation processes</w:t>
            </w:r>
          </w:p>
        </w:tc>
      </w:tr>
      <w:tr w:rsidR="00043857" w14:paraId="4A9155F9" w14:textId="3BBE863E"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7A620916" w14:textId="726012AC" w:rsidR="00043857" w:rsidRPr="00366B4C" w:rsidRDefault="00043857" w:rsidP="00043857">
            <w:pPr>
              <w:pStyle w:val="TableBody"/>
              <w:rPr>
                <w:b w:val="0"/>
                <w:bCs w:val="0"/>
              </w:rPr>
            </w:pPr>
            <w:r w:rsidRPr="002F3C35">
              <w:rPr>
                <w:b w:val="0"/>
                <w:bCs w:val="0"/>
              </w:rPr>
              <w:t>Assess implementation capacity, implementation performance, and progress toward intended outcomes</w:t>
            </w:r>
          </w:p>
        </w:tc>
        <w:tc>
          <w:tcPr>
            <w:tcW w:w="1800" w:type="dxa"/>
            <w:tcBorders>
              <w:top w:val="single" w:sz="4" w:space="0" w:color="1A1863"/>
              <w:left w:val="nil"/>
              <w:bottom w:val="single" w:sz="4" w:space="0" w:color="1A1863"/>
              <w:right w:val="nil"/>
            </w:tcBorders>
            <w:shd w:val="clear" w:color="auto" w:fill="FFFFFF" w:themeFill="background1"/>
          </w:tcPr>
          <w:p w14:paraId="2DFC7E98" w14:textId="4CC92066"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FFFFFF" w:themeFill="background1"/>
          </w:tcPr>
          <w:p w14:paraId="1730D18B" w14:textId="58527AC1"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Regional implementation performance goals on which to focus support</w:t>
            </w:r>
          </w:p>
        </w:tc>
      </w:tr>
      <w:tr w:rsidR="00043857" w14:paraId="6B35402B" w14:textId="46E36CE1"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449C199B" w14:textId="6AB94A9D" w:rsidR="00043857" w:rsidRPr="00366B4C" w:rsidRDefault="00043857" w:rsidP="00043857">
            <w:pPr>
              <w:pStyle w:val="TableBody"/>
              <w:rPr>
                <w:b w:val="0"/>
                <w:bCs w:val="0"/>
              </w:rPr>
            </w:pPr>
            <w:r w:rsidRPr="002F3C35">
              <w:rPr>
                <w:b w:val="0"/>
                <w:bCs w:val="0"/>
              </w:rPr>
              <w:t>Facilitate collaborative agreements about implementation performance goals on which to focus support</w:t>
            </w:r>
          </w:p>
        </w:tc>
        <w:tc>
          <w:tcPr>
            <w:tcW w:w="1800" w:type="dxa"/>
            <w:tcBorders>
              <w:top w:val="single" w:sz="4" w:space="0" w:color="1A1863"/>
              <w:left w:val="nil"/>
              <w:bottom w:val="single" w:sz="4" w:space="0" w:color="1A1863"/>
              <w:right w:val="nil"/>
            </w:tcBorders>
            <w:shd w:val="clear" w:color="auto" w:fill="EEF6FA"/>
          </w:tcPr>
          <w:p w14:paraId="7812257E" w14:textId="5AECB6AE"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EEF6FA"/>
          </w:tcPr>
          <w:p w14:paraId="6F3C273C" w14:textId="77777777" w:rsidR="00043857" w:rsidRPr="002F3C35"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 xml:space="preserve">Working alliance </w:t>
            </w:r>
          </w:p>
          <w:p w14:paraId="1DD4D419" w14:textId="71BA22ED"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Regional implementation performance goals on which to focus support</w:t>
            </w:r>
            <w:r w:rsidRPr="002F3C35" w:rsidDel="00756048">
              <w:t xml:space="preserve"> </w:t>
            </w:r>
          </w:p>
        </w:tc>
      </w:tr>
      <w:tr w:rsidR="00043857" w14:paraId="444D3A7F" w14:textId="08D98D31"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74EB92F3" w14:textId="61706C15" w:rsidR="00043857" w:rsidRPr="00366B4C" w:rsidRDefault="00043857" w:rsidP="00043857">
            <w:pPr>
              <w:pStyle w:val="TableBody"/>
              <w:rPr>
                <w:b w:val="0"/>
                <w:bCs w:val="0"/>
              </w:rPr>
            </w:pPr>
            <w:r w:rsidRPr="002F3C35">
              <w:rPr>
                <w:b w:val="0"/>
                <w:bCs w:val="0"/>
              </w:rPr>
              <w:lastRenderedPageBreak/>
              <w:t>Provide learning to support leaders’ and teams’ acquisition of new implementation practice knowledge and skills</w:t>
            </w:r>
          </w:p>
        </w:tc>
        <w:tc>
          <w:tcPr>
            <w:tcW w:w="1800" w:type="dxa"/>
            <w:tcBorders>
              <w:top w:val="single" w:sz="4" w:space="0" w:color="1A1863"/>
              <w:left w:val="nil"/>
              <w:bottom w:val="single" w:sz="4" w:space="0" w:color="1A1863"/>
              <w:right w:val="nil"/>
            </w:tcBorders>
            <w:shd w:val="clear" w:color="auto" w:fill="FFFFFF" w:themeFill="background1"/>
          </w:tcPr>
          <w:p w14:paraId="57E69775" w14:textId="462911F1"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FFFFFF" w:themeFill="background1"/>
          </w:tcPr>
          <w:p w14:paraId="1D0A3691" w14:textId="0CDAE127"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Effective implementation practice knowledge, skills, abilities, and behaviors</w:t>
            </w:r>
          </w:p>
        </w:tc>
      </w:tr>
      <w:tr w:rsidR="00043857" w14:paraId="3A0B632F" w14:textId="2BDC2122"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7910B4FD" w14:textId="30EF55EB" w:rsidR="00043857" w:rsidRPr="00366B4C" w:rsidRDefault="00043857" w:rsidP="00043857">
            <w:pPr>
              <w:pStyle w:val="TableBody"/>
              <w:rPr>
                <w:b w:val="0"/>
                <w:bCs w:val="0"/>
              </w:rPr>
            </w:pPr>
            <w:r w:rsidRPr="002F3C35">
              <w:rPr>
                <w:b w:val="0"/>
                <w:bCs w:val="0"/>
              </w:rPr>
              <w:t>Facilitate leaders’ and teams’ development of organizational and system implementation capacities</w:t>
            </w:r>
          </w:p>
        </w:tc>
        <w:tc>
          <w:tcPr>
            <w:tcW w:w="1800" w:type="dxa"/>
            <w:tcBorders>
              <w:top w:val="single" w:sz="4" w:space="0" w:color="1A1863"/>
              <w:left w:val="nil"/>
              <w:bottom w:val="single" w:sz="4" w:space="0" w:color="1A1863"/>
              <w:right w:val="nil"/>
            </w:tcBorders>
            <w:shd w:val="clear" w:color="auto" w:fill="EEF6FA"/>
          </w:tcPr>
          <w:p w14:paraId="10FC4C64" w14:textId="30A2377F"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EEF6FA"/>
          </w:tcPr>
          <w:p w14:paraId="36EFE1A1" w14:textId="43FC3CCE"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Regional Triple P capacity and performance for implementation and scale-up</w:t>
            </w:r>
          </w:p>
        </w:tc>
      </w:tr>
      <w:tr w:rsidR="00043857" w14:paraId="577A9BF4" w14:textId="77777777"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4CD74ED7" w14:textId="68BFEE9D" w:rsidR="00043857" w:rsidRPr="00366B4C" w:rsidRDefault="00043857" w:rsidP="00043857">
            <w:pPr>
              <w:pStyle w:val="TableBody"/>
              <w:rPr>
                <w:b w:val="0"/>
                <w:bCs w:val="0"/>
              </w:rPr>
            </w:pPr>
            <w:r w:rsidRPr="002F3C35">
              <w:rPr>
                <w:b w:val="0"/>
                <w:bCs w:val="0"/>
              </w:rPr>
              <w:t xml:space="preserve">Facilitate habituation </w:t>
            </w:r>
            <w:r>
              <w:rPr>
                <w:b w:val="0"/>
                <w:bCs w:val="0"/>
              </w:rPr>
              <w:t xml:space="preserve">and experiential learning related to the use </w:t>
            </w:r>
            <w:r w:rsidRPr="002F3C35">
              <w:rPr>
                <w:b w:val="0"/>
                <w:bCs w:val="0"/>
              </w:rPr>
              <w:t>of skills, resources, and abilities</w:t>
            </w:r>
          </w:p>
        </w:tc>
        <w:tc>
          <w:tcPr>
            <w:tcW w:w="1800" w:type="dxa"/>
            <w:tcBorders>
              <w:top w:val="single" w:sz="4" w:space="0" w:color="1A1863"/>
              <w:left w:val="nil"/>
              <w:bottom w:val="single" w:sz="4" w:space="0" w:color="1A1863"/>
              <w:right w:val="nil"/>
            </w:tcBorders>
            <w:shd w:val="clear" w:color="auto" w:fill="FFFFFF" w:themeFill="background1"/>
          </w:tcPr>
          <w:p w14:paraId="5A37E105" w14:textId="77777777"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 xml:space="preserve">Individuals, Teams </w:t>
            </w:r>
          </w:p>
          <w:p w14:paraId="7AF87DD2" w14:textId="2CC06D83"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FFFFFF" w:themeFill="background1"/>
          </w:tcPr>
          <w:p w14:paraId="3EB5880C" w14:textId="77777777" w:rsidR="00043857" w:rsidRPr="002F3C35"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Effective implementation practice knowledge, skills, abilities, and behaviors</w:t>
            </w:r>
          </w:p>
          <w:p w14:paraId="55310CB3" w14:textId="77777777" w:rsidR="00043857" w:rsidRPr="002F3C35"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Regional Triple P capacity and performance for implementation and scale-up</w:t>
            </w:r>
          </w:p>
          <w:p w14:paraId="29FFDAD3" w14:textId="55C10EC9"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Self-regulation of effective implementation processes</w:t>
            </w:r>
          </w:p>
        </w:tc>
      </w:tr>
      <w:tr w:rsidR="00043857" w14:paraId="6CBC00BB" w14:textId="77777777"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3EEEFBFB" w14:textId="2631D980" w:rsidR="00043857" w:rsidRPr="00366B4C" w:rsidRDefault="00043857" w:rsidP="00043857">
            <w:pPr>
              <w:pStyle w:val="TableBody"/>
              <w:rPr>
                <w:b w:val="0"/>
                <w:bCs w:val="0"/>
              </w:rPr>
            </w:pPr>
            <w:r w:rsidRPr="002F3C35">
              <w:rPr>
                <w:b w:val="0"/>
                <w:bCs w:val="0"/>
              </w:rPr>
              <w:t>Provide supportive behavioral coaching to leaders and teams</w:t>
            </w:r>
          </w:p>
        </w:tc>
        <w:tc>
          <w:tcPr>
            <w:tcW w:w="1800" w:type="dxa"/>
            <w:tcBorders>
              <w:top w:val="single" w:sz="4" w:space="0" w:color="1A1863"/>
              <w:left w:val="nil"/>
              <w:bottom w:val="single" w:sz="4" w:space="0" w:color="1A1863"/>
              <w:right w:val="nil"/>
            </w:tcBorders>
            <w:shd w:val="clear" w:color="auto" w:fill="EEF6FA"/>
          </w:tcPr>
          <w:p w14:paraId="71459FCD" w14:textId="6D35F542"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EEF6FA"/>
          </w:tcPr>
          <w:p w14:paraId="6A61141A" w14:textId="77777777" w:rsidR="00043857" w:rsidRPr="002F3C35"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Effective implementation practice knowledge, skills, abilities, and behaviors</w:t>
            </w:r>
          </w:p>
          <w:p w14:paraId="17107097" w14:textId="294D168B"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2F3C35">
              <w:t>Self-regulation of effective implementation processes</w:t>
            </w:r>
          </w:p>
        </w:tc>
      </w:tr>
      <w:tr w:rsidR="00043857" w14:paraId="7F425711" w14:textId="77777777"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FFFFFF" w:themeFill="background1"/>
          </w:tcPr>
          <w:p w14:paraId="7A89A961" w14:textId="6171BC85" w:rsidR="00043857" w:rsidRPr="00366B4C" w:rsidRDefault="00043857" w:rsidP="00043857">
            <w:pPr>
              <w:pStyle w:val="TableBody"/>
              <w:rPr>
                <w:b w:val="0"/>
                <w:bCs w:val="0"/>
              </w:rPr>
            </w:pPr>
            <w:r w:rsidRPr="002F3C35">
              <w:rPr>
                <w:b w:val="0"/>
                <w:bCs w:val="0"/>
              </w:rPr>
              <w:t xml:space="preserve">Facilitate </w:t>
            </w:r>
            <w:r>
              <w:rPr>
                <w:b w:val="0"/>
                <w:bCs w:val="0"/>
              </w:rPr>
              <w:t>organizational and system</w:t>
            </w:r>
            <w:r w:rsidRPr="002F3C35">
              <w:rPr>
                <w:b w:val="0"/>
                <w:bCs w:val="0"/>
              </w:rPr>
              <w:t xml:space="preserve"> learning and adaptive problem solving</w:t>
            </w:r>
          </w:p>
        </w:tc>
        <w:tc>
          <w:tcPr>
            <w:tcW w:w="1800" w:type="dxa"/>
            <w:tcBorders>
              <w:top w:val="single" w:sz="4" w:space="0" w:color="1A1863"/>
              <w:left w:val="nil"/>
              <w:bottom w:val="single" w:sz="4" w:space="0" w:color="1A1863"/>
              <w:right w:val="nil"/>
            </w:tcBorders>
            <w:shd w:val="clear" w:color="auto" w:fill="FFFFFF" w:themeFill="background1"/>
          </w:tcPr>
          <w:p w14:paraId="0E33D831" w14:textId="4A0EC76F" w:rsidR="00043857" w:rsidRPr="00043857"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043857">
              <w:t>Organization/System</w:t>
            </w:r>
          </w:p>
        </w:tc>
        <w:tc>
          <w:tcPr>
            <w:tcW w:w="4230" w:type="dxa"/>
            <w:tcBorders>
              <w:top w:val="single" w:sz="4" w:space="0" w:color="1A1863"/>
              <w:left w:val="nil"/>
              <w:bottom w:val="single" w:sz="4" w:space="0" w:color="1A1863"/>
              <w:right w:val="nil"/>
            </w:tcBorders>
            <w:shd w:val="clear" w:color="auto" w:fill="FFFFFF" w:themeFill="background1"/>
          </w:tcPr>
          <w:p w14:paraId="0D6697F5" w14:textId="77777777" w:rsidR="00043857" w:rsidRPr="002F3C35"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Regional Triple P capacity and performance for implementation and scale-up</w:t>
            </w:r>
          </w:p>
          <w:p w14:paraId="75F97D21" w14:textId="33E05417" w:rsidR="00043857" w:rsidRPr="00366B4C" w:rsidRDefault="00043857" w:rsidP="00043857">
            <w:pPr>
              <w:pStyle w:val="TableBody"/>
              <w:cnfStyle w:val="000000100000" w:firstRow="0" w:lastRow="0" w:firstColumn="0" w:lastColumn="0" w:oddVBand="0" w:evenVBand="0" w:oddHBand="1" w:evenHBand="0" w:firstRowFirstColumn="0" w:firstRowLastColumn="0" w:lastRowFirstColumn="0" w:lastRowLastColumn="0"/>
            </w:pPr>
            <w:r w:rsidRPr="002F3C35">
              <w:t>Self-regulation of effective implementation processes</w:t>
            </w:r>
          </w:p>
        </w:tc>
      </w:tr>
      <w:tr w:rsidR="00043857" w14:paraId="5E0DE38F" w14:textId="77777777" w:rsidTr="00F60EE3">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1A1863"/>
              <w:bottom w:val="single" w:sz="4" w:space="0" w:color="1A1863"/>
              <w:right w:val="nil"/>
            </w:tcBorders>
            <w:shd w:val="clear" w:color="auto" w:fill="EEF6FA"/>
          </w:tcPr>
          <w:p w14:paraId="50899D4C" w14:textId="635A1CEC" w:rsidR="00043857" w:rsidRPr="00366B4C" w:rsidRDefault="00043857" w:rsidP="00043857">
            <w:pPr>
              <w:pStyle w:val="TableBody"/>
              <w:rPr>
                <w:b w:val="0"/>
                <w:bCs w:val="0"/>
              </w:rPr>
            </w:pPr>
            <w:r w:rsidRPr="00662A21">
              <w:rPr>
                <w:b w:val="0"/>
                <w:bCs w:val="0"/>
              </w:rPr>
              <w:t>Transition out of intensive implementation support</w:t>
            </w:r>
          </w:p>
        </w:tc>
        <w:tc>
          <w:tcPr>
            <w:tcW w:w="1800" w:type="dxa"/>
            <w:tcBorders>
              <w:top w:val="single" w:sz="4" w:space="0" w:color="1A1863"/>
              <w:left w:val="nil"/>
              <w:bottom w:val="single" w:sz="4" w:space="0" w:color="1A1863"/>
              <w:right w:val="nil"/>
            </w:tcBorders>
            <w:shd w:val="clear" w:color="auto" w:fill="EEF6FA"/>
          </w:tcPr>
          <w:p w14:paraId="4A644DB7" w14:textId="3405BABA" w:rsidR="00043857" w:rsidRPr="00043857"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043857">
              <w:t>Individuals, Teams</w:t>
            </w:r>
          </w:p>
        </w:tc>
        <w:tc>
          <w:tcPr>
            <w:tcW w:w="4230" w:type="dxa"/>
            <w:tcBorders>
              <w:top w:val="single" w:sz="4" w:space="0" w:color="1A1863"/>
              <w:left w:val="nil"/>
              <w:bottom w:val="single" w:sz="4" w:space="0" w:color="1A1863"/>
              <w:right w:val="nil"/>
            </w:tcBorders>
            <w:shd w:val="clear" w:color="auto" w:fill="EEF6FA"/>
          </w:tcPr>
          <w:p w14:paraId="05064EE9" w14:textId="4006D823" w:rsidR="00043857" w:rsidRPr="00366B4C" w:rsidRDefault="00043857" w:rsidP="00043857">
            <w:pPr>
              <w:pStyle w:val="TableBody"/>
              <w:cnfStyle w:val="000000000000" w:firstRow="0" w:lastRow="0" w:firstColumn="0" w:lastColumn="0" w:oddVBand="0" w:evenVBand="0" w:oddHBand="0" w:evenHBand="0" w:firstRowFirstColumn="0" w:firstRowLastColumn="0" w:lastRowFirstColumn="0" w:lastRowLastColumn="0"/>
            </w:pPr>
            <w:r w:rsidRPr="00662A21">
              <w:t>Sustainment, under certain conditions</w:t>
            </w:r>
          </w:p>
        </w:tc>
      </w:tr>
    </w:tbl>
    <w:p w14:paraId="389ADA4D" w14:textId="77777777" w:rsidR="00B33C37" w:rsidRDefault="00B33C37" w:rsidP="007C21E5">
      <w:pPr>
        <w:pStyle w:val="Heading4"/>
        <w:ind w:left="0"/>
      </w:pPr>
    </w:p>
    <w:p w14:paraId="71BDF89C" w14:textId="6339B9D4" w:rsidR="00380815" w:rsidRPr="00662A21" w:rsidRDefault="00380815" w:rsidP="00A02F5C">
      <w:pPr>
        <w:pStyle w:val="Heading4"/>
      </w:pPr>
      <w:r w:rsidRPr="00662A21">
        <w:t>Multiple Pathways for Influencing Change</w:t>
      </w:r>
    </w:p>
    <w:p w14:paraId="1FF75A15" w14:textId="77777777" w:rsidR="00380815" w:rsidRDefault="00380815" w:rsidP="00380815">
      <w:r w:rsidRPr="00662A21">
        <w:t xml:space="preserve">In </w:t>
      </w:r>
      <w:r w:rsidRPr="00043857">
        <w:rPr>
          <w:b/>
          <w:bCs/>
        </w:rPr>
        <w:t>Figure 6.2</w:t>
      </w:r>
      <w:r w:rsidRPr="00662A21">
        <w:t xml:space="preserve">, we present a </w:t>
      </w:r>
      <w:r w:rsidRPr="00662A21">
        <w:rPr>
          <w:i/>
          <w:iCs/>
        </w:rPr>
        <w:t xml:space="preserve">composite theory of change </w:t>
      </w:r>
      <w:r w:rsidRPr="00662A21">
        <w:t>for external implementation support. This theory of change combines several smaller, elemental results chains</w:t>
      </w:r>
      <w:r>
        <w:t>—</w:t>
      </w:r>
      <w:r w:rsidRPr="00662A21">
        <w:t>which describe how CPCs are used to influence individual practice outcomes</w:t>
      </w:r>
      <w:r>
        <w:t>—</w:t>
      </w:r>
      <w:r w:rsidRPr="00662A21">
        <w:t>into an approximation of the whole picture. From this larger picture, we can see that CPCs are likely to influence practice outcomes in multiple ways. Practice outcomes (shown in shaded, lettered boxes) may be influenced through individual and combinations of CPCs (shown in unshaded, numbered boxes). For example, community leaders’ and teams’ implementation practice knowledge, skills, abilities, and behaviors may be influenced by ICTP regional support teams</w:t>
      </w:r>
      <w:r>
        <w:t>’</w:t>
      </w:r>
      <w:r w:rsidRPr="00662A21">
        <w:t xml:space="preserve"> providing new learning to these support participants about effective implementation practices (CPC 5). At the same time, when ICTP regional support teams use combinations of CPC 5, CPC 7 (facilitate the habituation of skills, resources, and abilities), and CPC 8 (provide supportive behavioral coaching to leaders and teams) either in successive support interactions or over time, the potency of influence on community leaders’ and teams’ knowledge, skills, </w:t>
      </w:r>
      <w:r w:rsidRPr="00662A21">
        <w:lastRenderedPageBreak/>
        <w:t>and abilities grows. Likewise, CPCs 7, 8, and 9 are likely to collectively influence leaders’ and teams’ self-regulatory abilities, particularly when used in combination with CPC 2 (reinforce leaders’ and teams’ self-regulation of effective implementation processes). These multiple pathways to influence practice outcomes can be helpful for tailoring support activities to a regional context.</w:t>
      </w:r>
    </w:p>
    <w:p w14:paraId="7D1240B9" w14:textId="2B445FF2" w:rsidR="000A4F46" w:rsidRDefault="00B33C37" w:rsidP="00EF6837">
      <w:pPr>
        <w:pStyle w:val="Caption"/>
      </w:pPr>
      <w:r w:rsidRPr="00662A21">
        <w:rPr>
          <w:b/>
          <w:bCs/>
        </w:rPr>
        <w:t xml:space="preserve">Figure </w:t>
      </w:r>
      <w:r>
        <w:rPr>
          <w:b/>
          <w:bCs/>
        </w:rPr>
        <w:t>6.</w:t>
      </w:r>
      <w:r w:rsidRPr="00662A21">
        <w:rPr>
          <w:b/>
          <w:bCs/>
        </w:rPr>
        <w:t>2</w:t>
      </w:r>
      <w:r w:rsidRPr="00662A21">
        <w:t xml:space="preserve"> A Composite Theory of Change for External Implementation Support, Adapted for the ICTP Projects </w:t>
      </w:r>
      <w:r w:rsidRPr="00662A21">
        <w:rPr>
          <w:i/>
        </w:rPr>
        <w:fldChar w:fldCharType="begin"/>
      </w:r>
      <w:r w:rsidRPr="00662A21">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662A21">
        <w:rPr>
          <w:i/>
        </w:rPr>
        <w:fldChar w:fldCharType="separate"/>
      </w:r>
      <w:r w:rsidRPr="00662A21">
        <w:rPr>
          <w:noProof/>
        </w:rPr>
        <w:t>[1]</w:t>
      </w:r>
      <w:r w:rsidRPr="00662A21">
        <w:rPr>
          <w:i/>
        </w:rPr>
        <w:fldChar w:fldCharType="end"/>
      </w:r>
      <w:r w:rsidRPr="00662A21">
        <w:t xml:space="preserve">. Note. CPCs are shown in </w:t>
      </w:r>
      <w:r w:rsidR="00EF6837">
        <w:t>rectangles</w:t>
      </w:r>
      <w:r w:rsidRPr="00662A21">
        <w:t xml:space="preserve">, numbered boxes; practice outcomes are shown in </w:t>
      </w:r>
      <w:r w:rsidR="00EF6837">
        <w:t>circles.</w:t>
      </w:r>
    </w:p>
    <w:p w14:paraId="18830F25" w14:textId="75535B73" w:rsidR="00380815" w:rsidRDefault="00380815" w:rsidP="00E95F35">
      <w:pPr>
        <w:pStyle w:val="FigureTitles"/>
      </w:pPr>
      <w:r w:rsidRPr="00EF6837">
        <w:rPr>
          <w:noProof/>
        </w:rPr>
        <w:drawing>
          <wp:inline distT="0" distB="0" distL="0" distR="0" wp14:anchorId="19E85181" wp14:editId="25B89FF6">
            <wp:extent cx="6891439" cy="3662672"/>
            <wp:effectExtent l="0" t="0" r="5080" b="0"/>
            <wp:docPr id="2108616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16937" name="Picture 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891439" cy="3662672"/>
                    </a:xfrm>
                    <a:prstGeom prst="rect">
                      <a:avLst/>
                    </a:prstGeom>
                  </pic:spPr>
                </pic:pic>
              </a:graphicData>
            </a:graphic>
          </wp:inline>
        </w:drawing>
      </w:r>
    </w:p>
    <w:p w14:paraId="1030BD15" w14:textId="77777777" w:rsidR="00380815" w:rsidRPr="00B33C37" w:rsidRDefault="00380815" w:rsidP="00A02F5C">
      <w:pPr>
        <w:pStyle w:val="Heading4"/>
      </w:pPr>
      <w:r w:rsidRPr="00B33C37">
        <w:t>Patterns of Use to Influence Change at Multiple Levels</w:t>
      </w:r>
    </w:p>
    <w:p w14:paraId="38D29763" w14:textId="77777777" w:rsidR="00380815" w:rsidRPr="002C3C26" w:rsidRDefault="00380815" w:rsidP="00380815">
      <w:r w:rsidRPr="002C3C26">
        <w:t xml:space="preserve">A second important feature of CPCs involves intentional patterns of use to influence practice outcomes at multiple levels. CPCs can be intentionally used by ICTP regional support teams to (1) co-design support processes, (2) influence behavior change at individual and team levels, and (3) influence learning and improvement at organizational and system levels [1]. </w:t>
      </w:r>
    </w:p>
    <w:p w14:paraId="020672C2" w14:textId="77777777" w:rsidR="00380815" w:rsidRPr="002C3C26" w:rsidRDefault="00380815" w:rsidP="00380815"/>
    <w:p w14:paraId="4C6D1C05" w14:textId="77777777" w:rsidR="00380815" w:rsidRPr="002C3C26" w:rsidRDefault="00380815" w:rsidP="00380815">
      <w:r w:rsidRPr="002C3C26">
        <w:rPr>
          <w:i/>
          <w:iCs/>
        </w:rPr>
        <w:t>Co-designing support processes</w:t>
      </w:r>
      <w:r w:rsidRPr="002C3C26">
        <w:t xml:space="preserve">. When co-designing support processes, ICTP regional support teams </w:t>
      </w:r>
    </w:p>
    <w:p w14:paraId="10D8D7B8" w14:textId="77777777" w:rsidR="00380815" w:rsidRPr="002C3C26" w:rsidRDefault="00380815" w:rsidP="00380815">
      <w:pPr>
        <w:pStyle w:val="ListBullet"/>
      </w:pPr>
      <w:r w:rsidRPr="002C3C26">
        <w:t xml:space="preserve">assess implementation capacity, performance, and progress (CPC 3) and </w:t>
      </w:r>
    </w:p>
    <w:p w14:paraId="69D86789" w14:textId="77777777" w:rsidR="00380815" w:rsidRPr="002C3C26" w:rsidRDefault="00380815" w:rsidP="00380815">
      <w:pPr>
        <w:pStyle w:val="ListBullet"/>
      </w:pPr>
      <w:r w:rsidRPr="002C3C26">
        <w:lastRenderedPageBreak/>
        <w:t xml:space="preserve">use the results to facilitate collaborative agreements with regional Triple P partners about implementation performance goals on which to focus support (CPC 4). </w:t>
      </w:r>
    </w:p>
    <w:p w14:paraId="2E08EDBA" w14:textId="77777777" w:rsidR="00380815" w:rsidRPr="002C3C26" w:rsidRDefault="00380815" w:rsidP="00380815">
      <w:r w:rsidRPr="002C3C26">
        <w:t>For example, assessments may indicate that regional Triple P practitioners are not delivering Triple P to the extent expected or needed to meet community reach goals. If regional Triple P partners desire to work toward related performance goals, ICTP regional support teams can work with community leaders and implementation team members to co-design short-term support goals and activities that enable the region to develop the capacities they need to meet those performance goals and maintain them over time.</w:t>
      </w:r>
    </w:p>
    <w:p w14:paraId="2794D52F" w14:textId="77777777" w:rsidR="00380815" w:rsidRPr="002C3C26" w:rsidRDefault="00380815" w:rsidP="00380815"/>
    <w:p w14:paraId="13C33309" w14:textId="77777777" w:rsidR="00380815" w:rsidRPr="002C3C26" w:rsidRDefault="00380815" w:rsidP="00380815">
      <w:r w:rsidRPr="002C3C26">
        <w:t xml:space="preserve">The necessity of delivering support at both individual/team and organizational/system levels of change is a well-described feature of external implementation support </w:t>
      </w:r>
      <w:r w:rsidRPr="002C3C26">
        <w:fldChar w:fldCharType="begin">
          <w:fldData xml:space="preserve">PEVuZE5vdGU+PENpdGU+PEF1dGhvcj5BbGJlcnM8L0F1dGhvcj48WWVhcj4yMDIwPC9ZZWFyPjxS
ZWNOdW0+NDMzOTwvUmVjTnVtPjxEaXNwbGF5VGV4dD5bMTEsIDEwOC0xMTNdPC9EaXNwbGF5VGV4
dD48cmVjb3JkPjxyZWMtbnVtYmVyPjQzMzk8L3JlYy1udW1iZXI+PGZvcmVpZ24ta2V5cz48a2V5
IGFwcD0iRU4iIGRiLWlkPSI5MnR3MHN4YXJlZHJkb2V2YTJvdmRlOW1kMGVwdDBlenA1NXoiIHRp
bWVzdGFtcD0iMTU5MTAyMzI3MyI+NDMzOTwva2V5PjwvZm9yZWlnbi1rZXlzPjxyZWYtdHlwZSBu
YW1lPSJKb3VybmFsIEFydGljbGUiPjE3PC9yZWYtdHlwZT48Y29udHJpYnV0b3JzPjxhdXRob3Jz
PjxhdXRob3I+QWxiZXJzLCBCLjwvYXV0aG9yPjxhdXRob3I+TWV0eiwgQS48L2F1dGhvcj48YXV0
aG9yPkJ1cmtlLCBLLjwvYXV0aG9yPjwvYXV0aG9ycz48L2NvbnRyaWJ1dG9ycz48YXV0aC1hZGRy
ZXNzPkV1cm9wZWFuIEltcGxlbWVudGF0aW9uIENvbGxhYm9yYXRpdmUsIFNvYm9yZywgRGVubWFy
ay4gYmFsYmVyc0BpbXBsZW1lbnRhdGlvbi5ldS4mI3hEO1VuaXZlcnNpdHkgb2YgTWVsYm91cm5l
LCBNZWxib3VybmUsIEF1c3RyYWxpYS4gYmFsYmVyc0BpbXBsZW1lbnRhdGlvbi5ldS4mI3hEO1Vu
aXZlcnNpdHkgb2YgTm9ydGggQ2Fyb2xpbmEgYXQgQ2hhcGVsIEhpbGwsIENoYXBlbCBIaWxsLCBV
U0EuJiN4RDtDZW50cmUgZm9yIEVmZmVjdGl2ZSBTZXJ2aWNlcywgRHVibGluLCBJcmVsYW5kLjwv
YXV0aC1hZGRyZXNzPjx0aXRsZXM+PHRpdGxlPkltcGxlbWVudGF0aW9uIHN1cHBvcnQgcHJhY3Rp
dGlvbmVycyAtIGEgcHJvcG9zYWwgZm9yIGNvbnNvbGlkYXRpbmcgYSBkaXZlcnNlIGV2aWRlbmNl
IGJhc2U8L3RpdGxlPjxzZWNvbmRhcnktdGl0bGU+Qk1DIEhlYWx0aCBTZXJ2IFJlczwvc2Vjb25k
YXJ5LXRpdGxlPjwvdGl0bGVzPjxwZXJpb2RpY2FsPjxmdWxsLXRpdGxlPkJNQyBIZWFsdGggU2Vy
diBSZXM8L2Z1bGwtdGl0bGU+PGFiYnItMT5CTUMgSGVhbHRoIFNlcnYgUmVzPC9hYmJyLTE+PC9w
ZXJpb2RpY2FsPjxwYWdlcz4zNjg8L3BhZ2VzPjx2b2x1bWU+MjA8L3ZvbHVtZT48bnVtYmVyPjE8
L251bWJlcj48ZWRpdGlvbj4yMDIwLzA1LzAzPC9lZGl0aW9uPjxrZXl3b3Jkcz48a2V5d29yZD5J
bXBsZW1lbnRhdGlvbiBzdXBwb3J0PC9rZXl3b3JkPjxrZXl3b3JkPkltcGxlbWVudGF0aW9uIHN1
cHBvcnQgcHJhY3RpdGlvbmVyPC9rZXl3b3JkPjxrZXl3b3JkPlByb2dyYW0gbG9naWM8L2tleXdv
cmQ+PC9rZXl3b3Jkcz48ZGF0ZXM+PHllYXI+MjAyMDwveWVhcj48cHViLWRhdGVzPjxkYXRlPk1h
eSAxPC9kYXRlPjwvcHViLWRhdGVzPjwvZGF0ZXM+PGlzYm4+MTQ3Mi02OTYzIChFbGVjdHJvbmlj
KSYjeEQ7MTQ3Mi02OTYzIChMaW5raW5nKTwvaXNibj48YWNjZXNzaW9uLW51bT4zMjM1Nzg3Nzwv
YWNjZXNzaW9uLW51bT48dXJscz48cmVsYXRlZC11cmxzPjx1cmw+aHR0cHM6Ly93d3cubmNiaS5u
bG0ubmloLmdvdi9wdWJtZWQvMzIzNTc4Nzc8L3VybD48L3JlbGF0ZWQtdXJscz48L3VybHM+PGN1
c3RvbTI+UE1DNzE5MzM3OTwvY3VzdG9tMj48ZWxlY3Ryb25pYy1yZXNvdXJjZS1udW0+MTAuMTE4
Ni9zMTI5MTMtMDIwLTA1MTQ1LTE8L2VsZWN0cm9uaWMtcmVzb3VyY2UtbnVtPjwvcmVjb3JkPjwv
Q2l0ZT48Q2l0ZT48QXV0aG9yPkFtb2RlbzwvQXV0aG9yPjxZZWFyPjIwMDY8L1llYXI+PFJlY051
bT43NjwvUmVjTnVtPjxyZWNvcmQ+PHJlYy1udW1iZXI+NzY8L3JlYy1udW1iZXI+PGZvcmVpZ24t
a2V5cz48a2V5IGFwcD0iRU4iIGRiLWlkPSI5MnR3MHN4YXJlZHJkb2V2YTJvdmRlOW1kMGVwdDBl
enA1NXoiIHRpbWVzdGFtcD0iMCI+NzY8L2tleT48L2ZvcmVpZ24ta2V5cz48cmVmLXR5cGUgbmFt
ZT0iSm91cm5hbCBBcnRpY2xlIj4xNzwvcmVmLXR5cGU+PGNvbnRyaWJ1dG9ycz48YXV0aG9ycz48
YXV0aG9yPk1hcnlhbm4gQW1vZGVvPC9hdXRob3I+PGF1dGhvcj5FbGxpcywgTWljaGFlbCBBLjwv
YXV0aG9yPjxhdXRob3I+U2FtZXQsIEplZmZyZXkgSC48L2F1dGhvcj48L2F1dGhvcnM+PC9jb250
cmlidXRvcnM+PHRpdGxlcz48dGl0bGU+SW50cm9kdWNpbmcgZXZpZGVuY2UtYmFzZWQgcHJhY3Rp
Y2VzIGludG8gc3Vic3RhbmNlIGFidXNlIHRyZWF0bWVudCB1c2luZyBPcmdhbml6YXRpb24gRGV2
ZWxvcG1lbnQgbWV0aG9kczwvdGl0bGU+PHNlY29uZGFyeS10aXRsZT5UaGUgQW1lcmljYW4gSm91
cm5hbCBvZiBEcnVnIGFuZCBBbGNvaG9sIEFidXNlPC9zZWNvbmRhcnktdGl0bGU+PC90aXRsZXM+
PHBlcmlvZGljYWw+PGZ1bGwtdGl0bGU+VGhlIEFtZXJpY2FuIEpvdXJuYWwgb2YgRHJ1ZyBhbmQg
QWxjb2hvbCBBYnVzZTwvZnVsbC10aXRsZT48L3BlcmlvZGljYWw+PHBhZ2VzPjU1NeKAkzU2MDwv
cGFnZXM+PHZvbHVtZT4zMjwvdm9sdW1lPjxzZWN0aW9uPjU1NTwvc2VjdGlvbj48ZGF0ZXM+PHll
YXI+MjAwNjwveWVhcj48L2RhdGVzPjxpc2JuPjAwOTUtMjk5MCBwcmludC8xMDk3LTk4OTEgb25s
aW5lPC9pc2JuPjx1cmxzPjxyZWxhdGVkLXVybHM+PHVybD5odHRwOi8vaW5mb3JtYWhlYWx0aGNh
cmUuY29tL2RvaS9hYnMvMTAuMTA4MC8wMDk1Mjk5MDYwMDkyMDI1MDwvdXJsPjwvcmVsYXRlZC11
cmxzPjwvdXJscz48ZWxlY3Ryb25pYy1yZXNvdXJjZS1udW0+MTAuMTA4MC8wMDk1Mjk5MDYwMDky
MDI1MDwvZWxlY3Ryb25pYy1yZXNvdXJjZS1udW0+PC9yZWNvcmQ+PC9DaXRlPjxDaXRlPjxBdXRo
b3I+QmVydGE8L0F1dGhvcj48WWVhcj4yMDE1PC9ZZWFyPjxSZWNOdW0+MzM0MTwvUmVjTnVtPjxy
ZWNvcmQ+PHJlYy1udW1iZXI+MzM0MTwvcmVjLW51bWJlcj48Zm9yZWlnbi1rZXlzPjxrZXkgYXBw
PSJFTiIgZGItaWQ9IjkydHcwc3hhcmVkcmRvZXZhMm92ZGU5bWQwZXB0MGV6cDU1eiIgdGltZXN0
YW1wPSIwIj4zMzQxPC9rZXk+PC9mb3JlaWduLWtleXM+PHJlZi10eXBlIG5hbWU9IkpvdXJuYWwg
QXJ0aWNsZSI+MTc8L3JlZi10eXBlPjxjb250cmlidXRvcnM+PGF1dGhvcnM+PGF1dGhvcj5CZXJ0
YSwgVy48L2F1dGhvcj48YXV0aG9yPkNyYW5sZXksIEwuPC9hdXRob3I+PGF1dGhvcj5EZWFyaW5n
LCBKLiBXLjwvYXV0aG9yPjxhdXRob3I+RG9naGVydHksIEUuIEouPC9hdXRob3I+PGF1dGhvcj5T
cXVpcmVzLCBKLiBFLjwvYXV0aG9yPjxhdXRob3I+RXN0YWJyb29rcywgQy4gQS48L2F1dGhvcj48
L2F1dGhvcnM+PC9jb250cmlidXRvcnM+PGF1dGgtYWRkcmVzcz5JbnN0aXR1dGUgb2YgSGVhbHRo
IFBvbGljeSwgTWFuYWdlbWVudCAmYW1wOyBFdmFsdWF0aW9uLCBEYWxsYSBMYW5hIFNjaG9vbCBv
ZiBQdWJsaWMgSGVhbHRoLCBVbml2ZXJzaXR5IG9mIFRvcm9udG8sIDE1NSBDb2xsZWdlIFN0cmVl
dCwgNHRoIEZsb29yLCBUb3JvbnRvLCBPbnRhcmlvLCBNNVQgM002LCBDYW5hZGEuIHdoaXQuYmVy
dGFAdXRvcm9udG8uY2EuJiN4RDtMYXdyZW5jZSBTLiBCbG9vbWJlcmcgRmFjdWx0eSBvZiBOdXJz
aW5nLCBVbml2ZXJzaXR5IG9mIFRvcm9udG8sIFRvcm9udG8sIENhbmFkYS4gbGlzYS5jcmFubGV5
QHV0b3JvbnRvLmNhLiYjeEQ7Q29sbGVnZSBmb3IgQ29tbXVuaWNhdGlvbiBBcnRzICZhbXA7IFNj
aWVuY2VzLCBNaWNoaWdhbiBTdGF0ZSBVbml2ZXJzaXR5LCBFYXN0IExhbnNpbmcsIE1pY2hpZ2Fu
LCBVU0EuIGRlYXJqaW1AbXN1LmVkdS4mI3hEO1N0LiBQYXVsJmFwb3M7cyBIb3NwaXRhbCwgUHJv
dmlkZW5jZSBIZWFsdGggQ2FyZSwgVmFuY291dmVyLCBCcml0aXNoIENvbHVtYmlhLCBDYW5hZGEu
IEVsaXphYmV0aC5kb2doZXJ0eUBxdWVlbnN1LmNhLiYjeEQ7U2Nob29sIG9mIE51cnNpbmcsIFVu
aXZlcnNpdHkgb2YgT3R0YXdhLCBPdHRhd2EsIENhbmFkYS4gamFzcXVpcmVzQG9ocmkuY2EuJiN4
RDtGYWN1bHR5IG9mIE51cnNpbmcsIFVuaXZlcnNpdHkgb2YgQWxiZXJ0YSwgRWRtb250b24sIEFs
YmVydGEsIENhbmFkYS4gY2VzdGFicm9AdWFsYmVydGEuY2EuPC9hdXRoLWFkZHJlc3M+PHRpdGxl
cz48dGl0bGU+V2h5ICh3ZSB0aGluaykgZmFjaWxpdGF0aW9uIHdvcmtzOiBJbnNpZ2h0cyBmcm9t
IG9yZ2FuaXphdGlvbmFsIGxlYXJuaW5nIHRoZW9yeTwvdGl0bGU+PHNlY29uZGFyeS10aXRsZT5J
bXBsZW1lbnRhdGlvbiBTY2llbmNlPC9zZWNvbmRhcnktdGl0bGU+PGFsdC10aXRsZT5JbXBsZW1l
bnRhdGlvbiBzY2llbmNlIDogSVM8L2FsdC10aXRsZT48L3RpdGxlcz48cGVyaW9kaWNhbD48ZnVs
bC10aXRsZT5JbXBsZW1lbnRhdGlvbiBTY2llbmNlPC9mdWxsLXRpdGxlPjwvcGVyaW9kaWNhbD48
YWx0LXBlcmlvZGljYWw+PGZ1bGwtdGl0bGU+SW1wbGVtZW50YXRpb24gc2NpZW5jZSA6IElTPC9m
dWxsLXRpdGxlPjwvYWx0LXBlcmlvZGljYWw+PHBhZ2VzPjE0MTwvcGFnZXM+PHZvbHVtZT4xMDwv
dm9sdW1lPjxlZGl0aW9uPjIwMTUvMTAvMDk8L2VkaXRpb24+PGtleXdvcmRzPjxrZXl3b3JkPipE
aWZmdXNpb24gb2YgSW5ub3ZhdGlvbjwva2V5d29yZD48a2V5d29yZD5IZWFsdGggU2VydmljZXMg
UmVzZWFyY2g8L2tleXdvcmQ+PGtleXdvcmQ+SHVtYW5zPC9rZXl3b3JkPjxrZXl3b3JkPipMZWFy
bmluZzwva2V5d29yZD48a2V5d29yZD4qT3JnYW5pemF0aW9uYWwgSW5ub3ZhdGlvbjwva2V5d29y
ZD48a2V5d29yZD4qUHJvYmxlbSBTb2x2aW5nPC9rZXl3b3JkPjwva2V5d29yZHM+PGRhdGVzPjx5
ZWFyPjIwMTU8L3llYXI+PC9kYXRlcz48aXNibj4xNzQ4LTU5MDg8L2lzYm4+PGFjY2Vzc2lvbi1u
dW0+MjY0NDM5OTk8L2FjY2Vzc2lvbi1udW0+PHVybHM+PC91cmxzPjxjdXN0b20yPlBNQzQ1OTYz
MDQ8L2N1c3RvbTI+PGVsZWN0cm9uaWMtcmVzb3VyY2UtbnVtPjEwLjExODYvczEzMDEyLTAxNS0w
MzIzLTA8L2VsZWN0cm9uaWMtcmVzb3VyY2UtbnVtPjxyZW1vdGUtZGF0YWJhc2UtcHJvdmlkZXI+
TkxNPC9yZW1vdGUtZGF0YWJhc2UtcHJvdmlkZXI+PGxhbmd1YWdlPmVuZzwvbGFuZ3VhZ2U+PC9y
ZWNvcmQ+PC9DaXRlPjxDaXRlPjxBdXRob3I+Qmxhc2U8L0F1dGhvcj48WWVhcj4yMDA5PC9ZZWFy
PjxSZWNOdW0+Mjc5PC9SZWNOdW0+PHJlY29yZD48cmVjLW51bWJlcj4yNzk8L3JlYy1udW1iZXI+
PGZvcmVpZ24ta2V5cz48a2V5IGFwcD0iRU4iIGRiLWlkPSI5MnR3MHN4YXJlZHJkb2V2YTJvdmRl
OW1kMGVwdDBlenA1NXoiIHRpbWVzdGFtcD0iMCI+Mjc5PC9rZXk+PC9mb3JlaWduLWtleXM+PHJl
Zi10eXBlIG5hbWU9IlJlcG9ydCI+Mjc8L3JlZi10eXBlPjxjb250cmlidXRvcnM+PGF1dGhvcnM+
PGF1dGhvcj5CbGFzZSwgSy48L2F1dGhvcj48L2F1dGhvcnM+PC9jb250cmlidXRvcnM+PHRpdGxl
cz48dGl0bGU+VGVjaG5pY2FsIGFzc2lzdGFuY2UgdG8gcHJvbW90ZSBzZXJ2aWNlIGFuZCBzeXN0
ZW0gY2hhbmdlPC90aXRsZT48c2Vjb25kYXJ5LXRpdGxlPlJvYWRtYXAgdG8gZWZmZWN0aXZlIGlu
dGVydmVudGlvbiBwcmFjdGljZXMgIzQ8L3NlY29uZGFyeS10aXRsZT48L3RpdGxlcz48ZGF0ZXM+
PHllYXI+MjAwOTwveWVhcj48L2RhdGVzPjxwdWItbG9jYXRpb24+VGFtcGEsIEZMPC9wdWItbG9j
YXRpb24+PHB1Ymxpc2hlcj5Vbml2ZXJzaXR5IG9mIFNvdXRoIEZsb3JpZGEsIFRlY2huaWNhbCBB
c3Npc3RhbmNlIENlbnRlciBvbiBTb2NpYWwgRW1vdGlvbmFsIEludGVydmVudGlvbiBmb3IgWW91
bmcgQ2hpbGRyZW48L3B1Ymxpc2hlcj48dXJscz48L3VybHM+PC9yZWNvcmQ+PC9DaXRlPjxDaXRl
PjxBdXRob3I+Rm9zdGVyLUZpc2htYW48L0F1dGhvcj48WWVhcj4yMDAxPC9ZZWFyPjxSZWNOdW0+
MzQ4NDwvUmVjTnVtPjxyZWNvcmQ+PHJlYy1udW1iZXI+MzQ4NDwvcmVjLW51bWJlcj48Zm9yZWln
bi1rZXlzPjxrZXkgYXBwPSJFTiIgZGItaWQ9IjkydHcwc3hhcmVkcmRvZXZhMm92ZGU5bWQwZXB0
MGV6cDU1eiIgdGltZXN0YW1wPSIwIj4zNDg0PC9rZXk+PC9mb3JlaWduLWtleXM+PHJlZi10eXBl
IG5hbWU9IkpvdXJuYWwgQXJ0aWNsZSI+MTc8L3JlZi10eXBlPjxjb250cmlidXRvcnM+PGF1dGhv
cnM+PGF1dGhvcj5Gb3N0ZXItRmlzaG1hbiwgUGVubmllIEcuPC9hdXRob3I+PGF1dGhvcj5CZXJr
b3dpdHosIFNoZWxieSBMLjwvYXV0aG9yPjxhdXRob3I+TG91bnNidXJ5LCBEYXZpZCBXLjwvYXV0
aG9yPjxhdXRob3I+SmFjb2Jzb24sIFN0ZXBoYW5pZTwvYXV0aG9yPjxhdXRob3I+QWxsZW4sIE5p
Y29sZSBBLjwvYXV0aG9yPjwvYXV0aG9ycz48L2NvbnRyaWJ1dG9ycz48dGl0bGVzPjx0aXRsZT5C
dWlsZGluZyBDb2xsYWJvcmF0aXZlIENhcGFjaXR5IGluIENvbW11bml0eSBDb2FsaXRpb25zOiBB
IFJldmlldyBhbmQgSW50ZWdyYXRpdmUgRnJhbWV3b3JrPC90aXRsZT48c2Vjb25kYXJ5LXRpdGxl
PkFtZXJpY2FuIEpvdXJuYWwgb2YgQ29tbXVuaXR5IFBzeWNob2xvZ3k8L3NlY29uZGFyeS10aXRs
ZT48L3RpdGxlcz48cGVyaW9kaWNhbD48ZnVsbC10aXRsZT5BbWVyaWNhbiBKb3VybmFsIG9mIENv
bW11bml0eSBQc3ljaG9sb2d5PC9mdWxsLXRpdGxlPjwvcGVyaW9kaWNhbD48cGFnZXM+MjQxLTI2
MTwvcGFnZXM+PHZvbHVtZT4yOTwvdm9sdW1lPjxudW1iZXI+MjwvbnVtYmVyPjxkYXRlcz48eWVh
cj4yMDAxPC95ZWFyPjwvZGF0ZXM+PGlzYm4+MTU3My0yNzcwPC9pc2JuPjxsYWJlbD5Gb3N0ZXIt
RmlzaG1hbjIwMDE8L2xhYmVsPjx3b3JrLXR5cGU+am91cm5hbCBhcnRpY2xlPC93b3JrLXR5cGU+
PHVybHM+PHJlbGF0ZWQtdXJscz48dXJsPmh0dHA6Ly9keC5kb2kub3JnLzEwLjEwMjMvQToxMDEw
Mzc4NjEzNTgzPC91cmw+PC9yZWxhdGVkLXVybHM+PC91cmxzPjxlbGVjdHJvbmljLXJlc291cmNl
LW51bT4xMC4xMDIzL2E6MTAxMDM3ODYxMzU4MzwvZWxlY3Ryb25pYy1yZXNvdXJjZS1udW0+PC9y
ZWNvcmQ+PC9DaXRlPjxDaXRlPjxBdXRob3I+UnVzaG92aWNoPC9BdXRob3I+PFllYXI+MjAxNTwv
WWVhcj48UmVjTnVtPjMzNTQ8L1JlY051bT48cmVjb3JkPjxyZWMtbnVtYmVyPjMzNTQ8L3JlYy1u
dW1iZXI+PGZvcmVpZ24ta2V5cz48a2V5IGFwcD0iRU4iIGRiLWlkPSI5MnR3MHN4YXJlZHJkb2V2
YTJvdmRlOW1kMGVwdDBlenA1NXoiIHRpbWVzdGFtcD0iMCI+MzM1NDwva2V5PjwvZm9yZWlnbi1r
ZXlzPjxyZWYtdHlwZSBuYW1lPSJKb3VybmFsIEFydGljbGUiPjE3PC9yZWYtdHlwZT48Y29udHJp
YnV0b3JzPjxhdXRob3JzPjxhdXRob3I+UnVzaG92aWNoLCBCLiBSLjwvYXV0aG9yPjxhdXRob3I+
QmFydGxleSwgTC4gSC48L2F1dGhvcj48YXV0aG9yPlN0ZXdhcmQsIFIuIEsuPC9hdXRob3I+PGF1
dGhvcj5CcmlnaHQsIEMuIEwuPC9hdXRob3I+PC9hdXRob3JzPjwvY29udHJpYnV0b3JzPjx0aXRs
ZXM+PHRpdGxlPlRlY2huaWNhbCBhc3Npc3RhbmNlOiBBIGNvbXBhcmlzb24gYmV0d2VlbiBwcm92
aWRlcnMgYW5kIHJlY2lwaWVudHM8L3RpdGxlPjxzZWNvbmRhcnktdGl0bGU+SHVtYW4gU2Vydmlj
ZSBPcmdhbml6YXRpb25zOiBNYW5hZ2VtZW50LCBMZWFkZXJzaGlwICZhbXA7IEdvdmVybmFuY2U8
L3NlY29uZGFyeS10aXRsZT48L3RpdGxlcz48cGVyaW9kaWNhbD48ZnVsbC10aXRsZT5IdW1hbiBT
ZXJ2aWNlIE9yZ2FuaXphdGlvbnM6IE1hbmFnZW1lbnQsIExlYWRlcnNoaXAgJmFtcDsgR292ZXJu
YW5jZTwvZnVsbC10aXRsZT48L3BlcmlvZGljYWw+PHBhZ2VzPjM2Mi0zNzk8L3BhZ2VzPjx2b2x1
bWU+Mzk8L3ZvbHVtZT48bnVtYmVyPjQ8L251bWJlcj48ZGF0ZXM+PHllYXI+MjAxNTwveWVhcj48
L2RhdGVzPjx1cmxzPjwvdXJscz48ZWxlY3Ryb25pYy1yZXNvdXJjZS1udW0+MTAuMTA4MC8yMzMw
MzEzMS4yMDE1LjEwNTIxMjQ8L2VsZWN0cm9uaWMtcmVzb3VyY2UtbnVtPjwvcmVjb3JkPjwvQ2l0
ZT48Q2l0ZT48QXV0aG9yPlJpdGNoaWU8L0F1dGhvcj48WWVhcj4yMDIwPC9ZZWFyPjxSZWNOdW0+
MTE1NjE8L1JlY051bT48cmVjb3JkPjxyZWMtbnVtYmVyPjExNTYxPC9yZWMtbnVtYmVyPjxmb3Jl
aWduLWtleXM+PGtleSBhcHA9IkVOIiBkYi1pZD0iOTJ0dzBzeGFyZWRyZG9ldmEyb3ZkZTltZDBl
cHQwZXpwNTV6IiB0aW1lc3RhbXA9IjE2NDM2ODcwODAiPjExNTYxPC9rZXk+PC9mb3JlaWduLWtl
eXM+PHJlZi10eXBlIG5hbWU9IkpvdXJuYWwgQXJ0aWNsZSI+MTc8L3JlZi10eXBlPjxjb250cmli
dXRvcnM+PGF1dGhvcnM+PGF1dGhvcj5SaXRjaGllLCBNb25hIEouPC9hdXRob3I+PGF1dGhvcj5Q
YXJrZXIsIExvdWlzZSBFLjwvYXV0aG9yPjxhdXRob3I+S2lyY2huZXIsIEpvQW5uIEUuPC9hdXRo
b3I+PC9hdXRob3JzPjwvY29udHJpYnV0b3JzPjx0aXRsZXM+PHRpdGxlPkZyb20gbm92aWNlIHRv
IGV4cGVydDogYSBxdWFsaXRhdGl2ZSBzdHVkeSBvZiBpbXBsZW1lbnRhdGlvbiBmYWNpbGl0YXRp
b24gc2tpbGxzPC90aXRsZT48c2Vjb25kYXJ5LXRpdGxlPkltcGxlbWVudGF0aW9uIFNjaWVuY2Ug
Q29tbXVuaWNhdGlvbnM8L3NlY29uZGFyeS10aXRsZT48L3RpdGxlcz48cGVyaW9kaWNhbD48ZnVs
bC10aXRsZT5JbXBsZW1lbnRhdGlvbiBTY2llbmNlIENvbW11bmljYXRpb25zPC9mdWxsLXRpdGxl
PjwvcGVyaW9kaWNhbD48cGFnZXM+MjU8L3BhZ2VzPjx2b2x1bWU+MTwvdm9sdW1lPjxudW1iZXI+
MTwvbnVtYmVyPjxkYXRlcz48eWVhcj4yMDIwPC95ZWFyPjxwdWItZGF0ZXM+PGRhdGU+MjAyMC8w
Mi8yNTwvZGF0ZT48L3B1Yi1kYXRlcz48L2RhdGVzPjxpc2JuPjI2NjItMjIxMTwvaXNibj48dXJs
cz48cmVsYXRlZC11cmxzPjx1cmw+aHR0cHM6Ly9kb2kub3JnLzEwLjExODYvczQzMDU4LTAyMC0w
MDAwNi04PC91cmw+PC9yZWxhdGVkLXVybHM+PC91cmxzPjxlbGVjdHJvbmljLXJlc291cmNlLW51
bT4xMC4xMTg2L3M0MzA1OC0wMjAtMDAwMDYtODwvZWxlY3Ryb25pYy1yZXNvdXJjZS1udW0+PC9y
ZWNvcmQ+PC9DaXRlPjwvRW5kTm90ZT5=
</w:fldData>
        </w:fldChar>
      </w:r>
      <w:r w:rsidRPr="002C3C26">
        <w:instrText xml:space="preserve"> ADDIN EN.CITE </w:instrText>
      </w:r>
      <w:r w:rsidRPr="002C3C26">
        <w:fldChar w:fldCharType="begin">
          <w:fldData xml:space="preserve">PEVuZE5vdGU+PENpdGU+PEF1dGhvcj5BbGJlcnM8L0F1dGhvcj48WWVhcj4yMDIwPC9ZZWFyPjxS
ZWNOdW0+NDMzOTwvUmVjTnVtPjxEaXNwbGF5VGV4dD5bMTEsIDEwOC0xMTNdPC9EaXNwbGF5VGV4
dD48cmVjb3JkPjxyZWMtbnVtYmVyPjQzMzk8L3JlYy1udW1iZXI+PGZvcmVpZ24ta2V5cz48a2V5
IGFwcD0iRU4iIGRiLWlkPSI5MnR3MHN4YXJlZHJkb2V2YTJvdmRlOW1kMGVwdDBlenA1NXoiIHRp
bWVzdGFtcD0iMTU5MTAyMzI3MyI+NDMzOTwva2V5PjwvZm9yZWlnbi1rZXlzPjxyZWYtdHlwZSBu
YW1lPSJKb3VybmFsIEFydGljbGUiPjE3PC9yZWYtdHlwZT48Y29udHJpYnV0b3JzPjxhdXRob3Jz
PjxhdXRob3I+QWxiZXJzLCBCLjwvYXV0aG9yPjxhdXRob3I+TWV0eiwgQS48L2F1dGhvcj48YXV0
aG9yPkJ1cmtlLCBLLjwvYXV0aG9yPjwvYXV0aG9ycz48L2NvbnRyaWJ1dG9ycz48YXV0aC1hZGRy
ZXNzPkV1cm9wZWFuIEltcGxlbWVudGF0aW9uIENvbGxhYm9yYXRpdmUsIFNvYm9yZywgRGVubWFy
ay4gYmFsYmVyc0BpbXBsZW1lbnRhdGlvbi5ldS4mI3hEO1VuaXZlcnNpdHkgb2YgTWVsYm91cm5l
LCBNZWxib3VybmUsIEF1c3RyYWxpYS4gYmFsYmVyc0BpbXBsZW1lbnRhdGlvbi5ldS4mI3hEO1Vu
aXZlcnNpdHkgb2YgTm9ydGggQ2Fyb2xpbmEgYXQgQ2hhcGVsIEhpbGwsIENoYXBlbCBIaWxsLCBV
U0EuJiN4RDtDZW50cmUgZm9yIEVmZmVjdGl2ZSBTZXJ2aWNlcywgRHVibGluLCBJcmVsYW5kLjwv
YXV0aC1hZGRyZXNzPjx0aXRsZXM+PHRpdGxlPkltcGxlbWVudGF0aW9uIHN1cHBvcnQgcHJhY3Rp
dGlvbmVycyAtIGEgcHJvcG9zYWwgZm9yIGNvbnNvbGlkYXRpbmcgYSBkaXZlcnNlIGV2aWRlbmNl
IGJhc2U8L3RpdGxlPjxzZWNvbmRhcnktdGl0bGU+Qk1DIEhlYWx0aCBTZXJ2IFJlczwvc2Vjb25k
YXJ5LXRpdGxlPjwvdGl0bGVzPjxwZXJpb2RpY2FsPjxmdWxsLXRpdGxlPkJNQyBIZWFsdGggU2Vy
diBSZXM8L2Z1bGwtdGl0bGU+PGFiYnItMT5CTUMgSGVhbHRoIFNlcnYgUmVzPC9hYmJyLTE+PC9w
ZXJpb2RpY2FsPjxwYWdlcz4zNjg8L3BhZ2VzPjx2b2x1bWU+MjA8L3ZvbHVtZT48bnVtYmVyPjE8
L251bWJlcj48ZWRpdGlvbj4yMDIwLzA1LzAzPC9lZGl0aW9uPjxrZXl3b3Jkcz48a2V5d29yZD5J
bXBsZW1lbnRhdGlvbiBzdXBwb3J0PC9rZXl3b3JkPjxrZXl3b3JkPkltcGxlbWVudGF0aW9uIHN1
cHBvcnQgcHJhY3RpdGlvbmVyPC9rZXl3b3JkPjxrZXl3b3JkPlByb2dyYW0gbG9naWM8L2tleXdv
cmQ+PC9rZXl3b3Jkcz48ZGF0ZXM+PHllYXI+MjAyMDwveWVhcj48cHViLWRhdGVzPjxkYXRlPk1h
eSAxPC9kYXRlPjwvcHViLWRhdGVzPjwvZGF0ZXM+PGlzYm4+MTQ3Mi02OTYzIChFbGVjdHJvbmlj
KSYjeEQ7MTQ3Mi02OTYzIChMaW5raW5nKTwvaXNibj48YWNjZXNzaW9uLW51bT4zMjM1Nzg3Nzwv
YWNjZXNzaW9uLW51bT48dXJscz48cmVsYXRlZC11cmxzPjx1cmw+aHR0cHM6Ly93d3cubmNiaS5u
bG0ubmloLmdvdi9wdWJtZWQvMzIzNTc4Nzc8L3VybD48L3JlbGF0ZWQtdXJscz48L3VybHM+PGN1
c3RvbTI+UE1DNzE5MzM3OTwvY3VzdG9tMj48ZWxlY3Ryb25pYy1yZXNvdXJjZS1udW0+MTAuMTE4
Ni9zMTI5MTMtMDIwLTA1MTQ1LTE8L2VsZWN0cm9uaWMtcmVzb3VyY2UtbnVtPjwvcmVjb3JkPjwv
Q2l0ZT48Q2l0ZT48QXV0aG9yPkFtb2RlbzwvQXV0aG9yPjxZZWFyPjIwMDY8L1llYXI+PFJlY051
bT43NjwvUmVjTnVtPjxyZWNvcmQ+PHJlYy1udW1iZXI+NzY8L3JlYy1udW1iZXI+PGZvcmVpZ24t
a2V5cz48a2V5IGFwcD0iRU4iIGRiLWlkPSI5MnR3MHN4YXJlZHJkb2V2YTJvdmRlOW1kMGVwdDBl
enA1NXoiIHRpbWVzdGFtcD0iMCI+NzY8L2tleT48L2ZvcmVpZ24ta2V5cz48cmVmLXR5cGUgbmFt
ZT0iSm91cm5hbCBBcnRpY2xlIj4xNzwvcmVmLXR5cGU+PGNvbnRyaWJ1dG9ycz48YXV0aG9ycz48
YXV0aG9yPk1hcnlhbm4gQW1vZGVvPC9hdXRob3I+PGF1dGhvcj5FbGxpcywgTWljaGFlbCBBLjwv
YXV0aG9yPjxhdXRob3I+U2FtZXQsIEplZmZyZXkgSC48L2F1dGhvcj48L2F1dGhvcnM+PC9jb250
cmlidXRvcnM+PHRpdGxlcz48dGl0bGU+SW50cm9kdWNpbmcgZXZpZGVuY2UtYmFzZWQgcHJhY3Rp
Y2VzIGludG8gc3Vic3RhbmNlIGFidXNlIHRyZWF0bWVudCB1c2luZyBPcmdhbml6YXRpb24gRGV2
ZWxvcG1lbnQgbWV0aG9kczwvdGl0bGU+PHNlY29uZGFyeS10aXRsZT5UaGUgQW1lcmljYW4gSm91
cm5hbCBvZiBEcnVnIGFuZCBBbGNvaG9sIEFidXNlPC9zZWNvbmRhcnktdGl0bGU+PC90aXRsZXM+
PHBlcmlvZGljYWw+PGZ1bGwtdGl0bGU+VGhlIEFtZXJpY2FuIEpvdXJuYWwgb2YgRHJ1ZyBhbmQg
QWxjb2hvbCBBYnVzZTwvZnVsbC10aXRsZT48L3BlcmlvZGljYWw+PHBhZ2VzPjU1NeKAkzU2MDwv
cGFnZXM+PHZvbHVtZT4zMjwvdm9sdW1lPjxzZWN0aW9uPjU1NTwvc2VjdGlvbj48ZGF0ZXM+PHll
YXI+MjAwNjwveWVhcj48L2RhdGVzPjxpc2JuPjAwOTUtMjk5MCBwcmludC8xMDk3LTk4OTEgb25s
aW5lPC9pc2JuPjx1cmxzPjxyZWxhdGVkLXVybHM+PHVybD5odHRwOi8vaW5mb3JtYWhlYWx0aGNh
cmUuY29tL2RvaS9hYnMvMTAuMTA4MC8wMDk1Mjk5MDYwMDkyMDI1MDwvdXJsPjwvcmVsYXRlZC11
cmxzPjwvdXJscz48ZWxlY3Ryb25pYy1yZXNvdXJjZS1udW0+MTAuMTA4MC8wMDk1Mjk5MDYwMDky
MDI1MDwvZWxlY3Ryb25pYy1yZXNvdXJjZS1udW0+PC9yZWNvcmQ+PC9DaXRlPjxDaXRlPjxBdXRo
b3I+QmVydGE8L0F1dGhvcj48WWVhcj4yMDE1PC9ZZWFyPjxSZWNOdW0+MzM0MTwvUmVjTnVtPjxy
ZWNvcmQ+PHJlYy1udW1iZXI+MzM0MTwvcmVjLW51bWJlcj48Zm9yZWlnbi1rZXlzPjxrZXkgYXBw
PSJFTiIgZGItaWQ9IjkydHcwc3hhcmVkcmRvZXZhMm92ZGU5bWQwZXB0MGV6cDU1eiIgdGltZXN0
YW1wPSIwIj4zMzQxPC9rZXk+PC9mb3JlaWduLWtleXM+PHJlZi10eXBlIG5hbWU9IkpvdXJuYWwg
QXJ0aWNsZSI+MTc8L3JlZi10eXBlPjxjb250cmlidXRvcnM+PGF1dGhvcnM+PGF1dGhvcj5CZXJ0
YSwgVy48L2F1dGhvcj48YXV0aG9yPkNyYW5sZXksIEwuPC9hdXRob3I+PGF1dGhvcj5EZWFyaW5n
LCBKLiBXLjwvYXV0aG9yPjxhdXRob3I+RG9naGVydHksIEUuIEouPC9hdXRob3I+PGF1dGhvcj5T
cXVpcmVzLCBKLiBFLjwvYXV0aG9yPjxhdXRob3I+RXN0YWJyb29rcywgQy4gQS48L2F1dGhvcj48
L2F1dGhvcnM+PC9jb250cmlidXRvcnM+PGF1dGgtYWRkcmVzcz5JbnN0aXR1dGUgb2YgSGVhbHRo
IFBvbGljeSwgTWFuYWdlbWVudCAmYW1wOyBFdmFsdWF0aW9uLCBEYWxsYSBMYW5hIFNjaG9vbCBv
ZiBQdWJsaWMgSGVhbHRoLCBVbml2ZXJzaXR5IG9mIFRvcm9udG8sIDE1NSBDb2xsZWdlIFN0cmVl
dCwgNHRoIEZsb29yLCBUb3JvbnRvLCBPbnRhcmlvLCBNNVQgM002LCBDYW5hZGEuIHdoaXQuYmVy
dGFAdXRvcm9udG8uY2EuJiN4RDtMYXdyZW5jZSBTLiBCbG9vbWJlcmcgRmFjdWx0eSBvZiBOdXJz
aW5nLCBVbml2ZXJzaXR5IG9mIFRvcm9udG8sIFRvcm9udG8sIENhbmFkYS4gbGlzYS5jcmFubGV5
QHV0b3JvbnRvLmNhLiYjeEQ7Q29sbGVnZSBmb3IgQ29tbXVuaWNhdGlvbiBBcnRzICZhbXA7IFNj
aWVuY2VzLCBNaWNoaWdhbiBTdGF0ZSBVbml2ZXJzaXR5LCBFYXN0IExhbnNpbmcsIE1pY2hpZ2Fu
LCBVU0EuIGRlYXJqaW1AbXN1LmVkdS4mI3hEO1N0LiBQYXVsJmFwb3M7cyBIb3NwaXRhbCwgUHJv
dmlkZW5jZSBIZWFsdGggQ2FyZSwgVmFuY291dmVyLCBCcml0aXNoIENvbHVtYmlhLCBDYW5hZGEu
IEVsaXphYmV0aC5kb2doZXJ0eUBxdWVlbnN1LmNhLiYjeEQ7U2Nob29sIG9mIE51cnNpbmcsIFVu
aXZlcnNpdHkgb2YgT3R0YXdhLCBPdHRhd2EsIENhbmFkYS4gamFzcXVpcmVzQG9ocmkuY2EuJiN4
RDtGYWN1bHR5IG9mIE51cnNpbmcsIFVuaXZlcnNpdHkgb2YgQWxiZXJ0YSwgRWRtb250b24sIEFs
YmVydGEsIENhbmFkYS4gY2VzdGFicm9AdWFsYmVydGEuY2EuPC9hdXRoLWFkZHJlc3M+PHRpdGxl
cz48dGl0bGU+V2h5ICh3ZSB0aGluaykgZmFjaWxpdGF0aW9uIHdvcmtzOiBJbnNpZ2h0cyBmcm9t
IG9yZ2FuaXphdGlvbmFsIGxlYXJuaW5nIHRoZW9yeTwvdGl0bGU+PHNlY29uZGFyeS10aXRsZT5J
bXBsZW1lbnRhdGlvbiBTY2llbmNlPC9zZWNvbmRhcnktdGl0bGU+PGFsdC10aXRsZT5JbXBsZW1l
bnRhdGlvbiBzY2llbmNlIDogSVM8L2FsdC10aXRsZT48L3RpdGxlcz48cGVyaW9kaWNhbD48ZnVs
bC10aXRsZT5JbXBsZW1lbnRhdGlvbiBTY2llbmNlPC9mdWxsLXRpdGxlPjwvcGVyaW9kaWNhbD48
YWx0LXBlcmlvZGljYWw+PGZ1bGwtdGl0bGU+SW1wbGVtZW50YXRpb24gc2NpZW5jZSA6IElTPC9m
dWxsLXRpdGxlPjwvYWx0LXBlcmlvZGljYWw+PHBhZ2VzPjE0MTwvcGFnZXM+PHZvbHVtZT4xMDwv
dm9sdW1lPjxlZGl0aW9uPjIwMTUvMTAvMDk8L2VkaXRpb24+PGtleXdvcmRzPjxrZXl3b3JkPipE
aWZmdXNpb24gb2YgSW5ub3ZhdGlvbjwva2V5d29yZD48a2V5d29yZD5IZWFsdGggU2VydmljZXMg
UmVzZWFyY2g8L2tleXdvcmQ+PGtleXdvcmQ+SHVtYW5zPC9rZXl3b3JkPjxrZXl3b3JkPipMZWFy
bmluZzwva2V5d29yZD48a2V5d29yZD4qT3JnYW5pemF0aW9uYWwgSW5ub3ZhdGlvbjwva2V5d29y
ZD48a2V5d29yZD4qUHJvYmxlbSBTb2x2aW5nPC9rZXl3b3JkPjwva2V5d29yZHM+PGRhdGVzPjx5
ZWFyPjIwMTU8L3llYXI+PC9kYXRlcz48aXNibj4xNzQ4LTU5MDg8L2lzYm4+PGFjY2Vzc2lvbi1u
dW0+MjY0NDM5OTk8L2FjY2Vzc2lvbi1udW0+PHVybHM+PC91cmxzPjxjdXN0b20yPlBNQzQ1OTYz
MDQ8L2N1c3RvbTI+PGVsZWN0cm9uaWMtcmVzb3VyY2UtbnVtPjEwLjExODYvczEzMDEyLTAxNS0w
MzIzLTA8L2VsZWN0cm9uaWMtcmVzb3VyY2UtbnVtPjxyZW1vdGUtZGF0YWJhc2UtcHJvdmlkZXI+
TkxNPC9yZW1vdGUtZGF0YWJhc2UtcHJvdmlkZXI+PGxhbmd1YWdlPmVuZzwvbGFuZ3VhZ2U+PC9y
ZWNvcmQ+PC9DaXRlPjxDaXRlPjxBdXRob3I+Qmxhc2U8L0F1dGhvcj48WWVhcj4yMDA5PC9ZZWFy
PjxSZWNOdW0+Mjc5PC9SZWNOdW0+PHJlY29yZD48cmVjLW51bWJlcj4yNzk8L3JlYy1udW1iZXI+
PGZvcmVpZ24ta2V5cz48a2V5IGFwcD0iRU4iIGRiLWlkPSI5MnR3MHN4YXJlZHJkb2V2YTJvdmRl
OW1kMGVwdDBlenA1NXoiIHRpbWVzdGFtcD0iMCI+Mjc5PC9rZXk+PC9mb3JlaWduLWtleXM+PHJl
Zi10eXBlIG5hbWU9IlJlcG9ydCI+Mjc8L3JlZi10eXBlPjxjb250cmlidXRvcnM+PGF1dGhvcnM+
PGF1dGhvcj5CbGFzZSwgSy48L2F1dGhvcj48L2F1dGhvcnM+PC9jb250cmlidXRvcnM+PHRpdGxl
cz48dGl0bGU+VGVjaG5pY2FsIGFzc2lzdGFuY2UgdG8gcHJvbW90ZSBzZXJ2aWNlIGFuZCBzeXN0
ZW0gY2hhbmdlPC90aXRsZT48c2Vjb25kYXJ5LXRpdGxlPlJvYWRtYXAgdG8gZWZmZWN0aXZlIGlu
dGVydmVudGlvbiBwcmFjdGljZXMgIzQ8L3NlY29uZGFyeS10aXRsZT48L3RpdGxlcz48ZGF0ZXM+
PHllYXI+MjAwOTwveWVhcj48L2RhdGVzPjxwdWItbG9jYXRpb24+VGFtcGEsIEZMPC9wdWItbG9j
YXRpb24+PHB1Ymxpc2hlcj5Vbml2ZXJzaXR5IG9mIFNvdXRoIEZsb3JpZGEsIFRlY2huaWNhbCBB
c3Npc3RhbmNlIENlbnRlciBvbiBTb2NpYWwgRW1vdGlvbmFsIEludGVydmVudGlvbiBmb3IgWW91
bmcgQ2hpbGRyZW48L3B1Ymxpc2hlcj48dXJscz48L3VybHM+PC9yZWNvcmQ+PC9DaXRlPjxDaXRl
PjxBdXRob3I+Rm9zdGVyLUZpc2htYW48L0F1dGhvcj48WWVhcj4yMDAxPC9ZZWFyPjxSZWNOdW0+
MzQ4NDwvUmVjTnVtPjxyZWNvcmQ+PHJlYy1udW1iZXI+MzQ4NDwvcmVjLW51bWJlcj48Zm9yZWln
bi1rZXlzPjxrZXkgYXBwPSJFTiIgZGItaWQ9IjkydHcwc3hhcmVkcmRvZXZhMm92ZGU5bWQwZXB0
MGV6cDU1eiIgdGltZXN0YW1wPSIwIj4zNDg0PC9rZXk+PC9mb3JlaWduLWtleXM+PHJlZi10eXBl
IG5hbWU9IkpvdXJuYWwgQXJ0aWNsZSI+MTc8L3JlZi10eXBlPjxjb250cmlidXRvcnM+PGF1dGhv
cnM+PGF1dGhvcj5Gb3N0ZXItRmlzaG1hbiwgUGVubmllIEcuPC9hdXRob3I+PGF1dGhvcj5CZXJr
b3dpdHosIFNoZWxieSBMLjwvYXV0aG9yPjxhdXRob3I+TG91bnNidXJ5LCBEYXZpZCBXLjwvYXV0
aG9yPjxhdXRob3I+SmFjb2Jzb24sIFN0ZXBoYW5pZTwvYXV0aG9yPjxhdXRob3I+QWxsZW4sIE5p
Y29sZSBBLjwvYXV0aG9yPjwvYXV0aG9ycz48L2NvbnRyaWJ1dG9ycz48dGl0bGVzPjx0aXRsZT5C
dWlsZGluZyBDb2xsYWJvcmF0aXZlIENhcGFjaXR5IGluIENvbW11bml0eSBDb2FsaXRpb25zOiBB
IFJldmlldyBhbmQgSW50ZWdyYXRpdmUgRnJhbWV3b3JrPC90aXRsZT48c2Vjb25kYXJ5LXRpdGxl
PkFtZXJpY2FuIEpvdXJuYWwgb2YgQ29tbXVuaXR5IFBzeWNob2xvZ3k8L3NlY29uZGFyeS10aXRs
ZT48L3RpdGxlcz48cGVyaW9kaWNhbD48ZnVsbC10aXRsZT5BbWVyaWNhbiBKb3VybmFsIG9mIENv
bW11bml0eSBQc3ljaG9sb2d5PC9mdWxsLXRpdGxlPjwvcGVyaW9kaWNhbD48cGFnZXM+MjQxLTI2
MTwvcGFnZXM+PHZvbHVtZT4yOTwvdm9sdW1lPjxudW1iZXI+MjwvbnVtYmVyPjxkYXRlcz48eWVh
cj4yMDAxPC95ZWFyPjwvZGF0ZXM+PGlzYm4+MTU3My0yNzcwPC9pc2JuPjxsYWJlbD5Gb3N0ZXIt
RmlzaG1hbjIwMDE8L2xhYmVsPjx3b3JrLXR5cGU+am91cm5hbCBhcnRpY2xlPC93b3JrLXR5cGU+
PHVybHM+PHJlbGF0ZWQtdXJscz48dXJsPmh0dHA6Ly9keC5kb2kub3JnLzEwLjEwMjMvQToxMDEw
Mzc4NjEzNTgzPC91cmw+PC9yZWxhdGVkLXVybHM+PC91cmxzPjxlbGVjdHJvbmljLXJlc291cmNl
LW51bT4xMC4xMDIzL2E6MTAxMDM3ODYxMzU4MzwvZWxlY3Ryb25pYy1yZXNvdXJjZS1udW0+PC9y
ZWNvcmQ+PC9DaXRlPjxDaXRlPjxBdXRob3I+UnVzaG92aWNoPC9BdXRob3I+PFllYXI+MjAxNTwv
WWVhcj48UmVjTnVtPjMzNTQ8L1JlY051bT48cmVjb3JkPjxyZWMtbnVtYmVyPjMzNTQ8L3JlYy1u
dW1iZXI+PGZvcmVpZ24ta2V5cz48a2V5IGFwcD0iRU4iIGRiLWlkPSI5MnR3MHN4YXJlZHJkb2V2
YTJvdmRlOW1kMGVwdDBlenA1NXoiIHRpbWVzdGFtcD0iMCI+MzM1NDwva2V5PjwvZm9yZWlnbi1r
ZXlzPjxyZWYtdHlwZSBuYW1lPSJKb3VybmFsIEFydGljbGUiPjE3PC9yZWYtdHlwZT48Y29udHJp
YnV0b3JzPjxhdXRob3JzPjxhdXRob3I+UnVzaG92aWNoLCBCLiBSLjwvYXV0aG9yPjxhdXRob3I+
QmFydGxleSwgTC4gSC48L2F1dGhvcj48YXV0aG9yPlN0ZXdhcmQsIFIuIEsuPC9hdXRob3I+PGF1
dGhvcj5CcmlnaHQsIEMuIEwuPC9hdXRob3I+PC9hdXRob3JzPjwvY29udHJpYnV0b3JzPjx0aXRs
ZXM+PHRpdGxlPlRlY2huaWNhbCBhc3Npc3RhbmNlOiBBIGNvbXBhcmlzb24gYmV0d2VlbiBwcm92
aWRlcnMgYW5kIHJlY2lwaWVudHM8L3RpdGxlPjxzZWNvbmRhcnktdGl0bGU+SHVtYW4gU2Vydmlj
ZSBPcmdhbml6YXRpb25zOiBNYW5hZ2VtZW50LCBMZWFkZXJzaGlwICZhbXA7IEdvdmVybmFuY2U8
L3NlY29uZGFyeS10aXRsZT48L3RpdGxlcz48cGVyaW9kaWNhbD48ZnVsbC10aXRsZT5IdW1hbiBT
ZXJ2aWNlIE9yZ2FuaXphdGlvbnM6IE1hbmFnZW1lbnQsIExlYWRlcnNoaXAgJmFtcDsgR292ZXJu
YW5jZTwvZnVsbC10aXRsZT48L3BlcmlvZGljYWw+PHBhZ2VzPjM2Mi0zNzk8L3BhZ2VzPjx2b2x1
bWU+Mzk8L3ZvbHVtZT48bnVtYmVyPjQ8L251bWJlcj48ZGF0ZXM+PHllYXI+MjAxNTwveWVhcj48
L2RhdGVzPjx1cmxzPjwvdXJscz48ZWxlY3Ryb25pYy1yZXNvdXJjZS1udW0+MTAuMTA4MC8yMzMw
MzEzMS4yMDE1LjEwNTIxMjQ8L2VsZWN0cm9uaWMtcmVzb3VyY2UtbnVtPjwvcmVjb3JkPjwvQ2l0
ZT48Q2l0ZT48QXV0aG9yPlJpdGNoaWU8L0F1dGhvcj48WWVhcj4yMDIwPC9ZZWFyPjxSZWNOdW0+
MTE1NjE8L1JlY051bT48cmVjb3JkPjxyZWMtbnVtYmVyPjExNTYxPC9yZWMtbnVtYmVyPjxmb3Jl
aWduLWtleXM+PGtleSBhcHA9IkVOIiBkYi1pZD0iOTJ0dzBzeGFyZWRyZG9ldmEyb3ZkZTltZDBl
cHQwZXpwNTV6IiB0aW1lc3RhbXA9IjE2NDM2ODcwODAiPjExNTYxPC9rZXk+PC9mb3JlaWduLWtl
eXM+PHJlZi10eXBlIG5hbWU9IkpvdXJuYWwgQXJ0aWNsZSI+MTc8L3JlZi10eXBlPjxjb250cmli
dXRvcnM+PGF1dGhvcnM+PGF1dGhvcj5SaXRjaGllLCBNb25hIEouPC9hdXRob3I+PGF1dGhvcj5Q
YXJrZXIsIExvdWlzZSBFLjwvYXV0aG9yPjxhdXRob3I+S2lyY2huZXIsIEpvQW5uIEUuPC9hdXRo
b3I+PC9hdXRob3JzPjwvY29udHJpYnV0b3JzPjx0aXRsZXM+PHRpdGxlPkZyb20gbm92aWNlIHRv
IGV4cGVydDogYSBxdWFsaXRhdGl2ZSBzdHVkeSBvZiBpbXBsZW1lbnRhdGlvbiBmYWNpbGl0YXRp
b24gc2tpbGxzPC90aXRsZT48c2Vjb25kYXJ5LXRpdGxlPkltcGxlbWVudGF0aW9uIFNjaWVuY2Ug
Q29tbXVuaWNhdGlvbnM8L3NlY29uZGFyeS10aXRsZT48L3RpdGxlcz48cGVyaW9kaWNhbD48ZnVs
bC10aXRsZT5JbXBsZW1lbnRhdGlvbiBTY2llbmNlIENvbW11bmljYXRpb25zPC9mdWxsLXRpdGxl
PjwvcGVyaW9kaWNhbD48cGFnZXM+MjU8L3BhZ2VzPjx2b2x1bWU+MTwvdm9sdW1lPjxudW1iZXI+
MTwvbnVtYmVyPjxkYXRlcz48eWVhcj4yMDIwPC95ZWFyPjxwdWItZGF0ZXM+PGRhdGU+MjAyMC8w
Mi8yNTwvZGF0ZT48L3B1Yi1kYXRlcz48L2RhdGVzPjxpc2JuPjI2NjItMjIxMTwvaXNibj48dXJs
cz48cmVsYXRlZC11cmxzPjx1cmw+aHR0cHM6Ly9kb2kub3JnLzEwLjExODYvczQzMDU4LTAyMC0w
MDAwNi04PC91cmw+PC9yZWxhdGVkLXVybHM+PC91cmxzPjxlbGVjdHJvbmljLXJlc291cmNlLW51
bT4xMC4xMTg2L3M0MzA1OC0wMjAtMDAwMDYtODwvZWxlY3Ryb25pYy1yZXNvdXJjZS1udW0+PC9y
ZWNvcmQ+PC9DaXRlPjwvRW5kTm90ZT5=
</w:fldData>
        </w:fldChar>
      </w:r>
      <w:r w:rsidRPr="002C3C26">
        <w:instrText xml:space="preserve"> ADDIN EN.CITE.DATA </w:instrText>
      </w:r>
      <w:r w:rsidRPr="002C3C26">
        <w:fldChar w:fldCharType="end"/>
      </w:r>
      <w:r w:rsidRPr="002C3C26">
        <w:fldChar w:fldCharType="separate"/>
      </w:r>
      <w:r w:rsidRPr="002C3C26">
        <w:rPr>
          <w:noProof/>
        </w:rPr>
        <w:t>[5</w:t>
      </w:r>
      <w:r>
        <w:rPr>
          <w:noProof/>
        </w:rPr>
        <w:t>–</w:t>
      </w:r>
      <w:r w:rsidRPr="002C3C26">
        <w:rPr>
          <w:noProof/>
        </w:rPr>
        <w:t>11]</w:t>
      </w:r>
      <w:r w:rsidRPr="002C3C26">
        <w:fldChar w:fldCharType="end"/>
      </w:r>
      <w:r w:rsidRPr="002C3C26">
        <w:t xml:space="preserve">. Table </w:t>
      </w:r>
      <w:r>
        <w:t>6.</w:t>
      </w:r>
      <w:r w:rsidRPr="002C3C26">
        <w:t xml:space="preserve">2 indicates the primary focus of change for each CPC. In practice, however, ICTP regional support teams typically use CPCs in adaptive and dynamic ways, combining them within single or successive support interactions to influence change and improvement. </w:t>
      </w:r>
    </w:p>
    <w:p w14:paraId="42899445" w14:textId="77777777" w:rsidR="00380815" w:rsidRPr="002C3C26" w:rsidRDefault="00380815" w:rsidP="00380815">
      <w:pPr>
        <w:rPr>
          <w:rFonts w:ascii="Libre Baskerville" w:hAnsi="Libre Baskerville" w:cs="Merriweather"/>
        </w:rPr>
      </w:pPr>
    </w:p>
    <w:p w14:paraId="3309F728" w14:textId="77777777" w:rsidR="00380815" w:rsidRPr="002C3C26" w:rsidRDefault="00380815" w:rsidP="00380815">
      <w:r w:rsidRPr="002C3C26">
        <w:rPr>
          <w:i/>
          <w:iCs/>
        </w:rPr>
        <w:t>Individual and team levels.</w:t>
      </w:r>
      <w:r w:rsidRPr="002C3C26">
        <w:t xml:space="preserve"> A typical pattern of CPC </w:t>
      </w:r>
      <w:proofErr w:type="gramStart"/>
      <w:r w:rsidRPr="002C3C26">
        <w:t>use</w:t>
      </w:r>
      <w:proofErr w:type="gramEnd"/>
      <w:r w:rsidRPr="002C3C26">
        <w:t xml:space="preserve"> to influence behavior change at individual and team levels involves ICTP regional support teams</w:t>
      </w:r>
    </w:p>
    <w:p w14:paraId="205B7613" w14:textId="77777777" w:rsidR="00380815" w:rsidRPr="002C3C26" w:rsidRDefault="00380815" w:rsidP="00380815">
      <w:pPr>
        <w:pStyle w:val="ListBullet"/>
      </w:pPr>
      <w:r w:rsidRPr="002C3C26">
        <w:t>providing learning to support community Triple P leaders’ and teams’ acquisition of new implementation practice knowledge and skills (CPC 5)</w:t>
      </w:r>
      <w:r>
        <w:t>,</w:t>
      </w:r>
      <w:r w:rsidRPr="002C3C26">
        <w:t xml:space="preserve"> </w:t>
      </w:r>
    </w:p>
    <w:p w14:paraId="6FCD87BF" w14:textId="77777777" w:rsidR="00380815" w:rsidRPr="002C3C26" w:rsidRDefault="00380815" w:rsidP="00380815">
      <w:pPr>
        <w:pStyle w:val="ListBullet"/>
      </w:pPr>
      <w:r w:rsidRPr="002C3C26">
        <w:t>facilitating the habituation of skills and abilities among leaders and teams within their natural context (CPC 7)</w:t>
      </w:r>
      <w:r>
        <w:t>,</w:t>
      </w:r>
      <w:r w:rsidRPr="002C3C26">
        <w:t xml:space="preserve"> and </w:t>
      </w:r>
    </w:p>
    <w:p w14:paraId="3ADDAA37" w14:textId="77777777" w:rsidR="00380815" w:rsidRPr="002C3C26" w:rsidRDefault="00380815" w:rsidP="00380815">
      <w:pPr>
        <w:pStyle w:val="ListBullet"/>
      </w:pPr>
      <w:r w:rsidRPr="002C3C26">
        <w:t>providing supportive behavioral coaching to leaders and teams (CPC 8).</w:t>
      </w:r>
    </w:p>
    <w:p w14:paraId="64D7D52C" w14:textId="77777777" w:rsidR="00380815" w:rsidRPr="002C3C26" w:rsidRDefault="00380815" w:rsidP="00380815">
      <w:pPr>
        <w:pStyle w:val="ListParagraph"/>
        <w:ind w:left="778"/>
        <w:contextualSpacing w:val="0"/>
        <w:rPr>
          <w:rFonts w:ascii="Libre Baskerville" w:hAnsi="Libre Baskerville" w:cs="Merriweather"/>
        </w:rPr>
      </w:pPr>
    </w:p>
    <w:p w14:paraId="4719E6FB" w14:textId="77777777" w:rsidR="00380815" w:rsidRPr="002C3C26" w:rsidRDefault="00380815" w:rsidP="00380815">
      <w:r w:rsidRPr="002C3C26">
        <w:t xml:space="preserve">This pattern of practice components incorporates within the support process several best practices regarding adult learning </w:t>
      </w:r>
      <w:r w:rsidRPr="002C3C26">
        <w:fldChar w:fldCharType="begin">
          <w:fldData xml:space="preserve">PEVuZE5vdGU+PENpdGU+PEF1dGhvcj5EdW5zdDwvQXV0aG9yPjxZZWFyPjIwMTI8L1llYXI+PFJl
Y051bT43ODg8L1JlY051bT48RGlzcGxheVRleHQ+WzY0XTwvRGlzcGxheVRleHQ+PHJlY29yZD48
cmVjLW51bWJlcj43ODg8L3JlYy1udW1iZXI+PGZvcmVpZ24ta2V5cz48a2V5IGFwcD0iRU4iIGRi
LWlkPSI5MnR3MHN4YXJlZHJkb2V2YTJvdmRlOW1kMGVwdDBlenA1NXoiIHRpbWVzdGFtcD0iMCI+
Nzg4PC9rZXk+PC9mb3JlaWduLWtleXM+PHJlZi10eXBlIG5hbWU9IkpvdXJuYWwgQXJ0aWNsZSI+
MTc8L3JlZi10eXBlPjxjb250cmlidXRvcnM+PGF1dGhvcnM+PGF1dGhvcj5EdW5zdCwgQ2FybCBK
LjwvYXV0aG9yPjxhdXRob3I+VHJpdmV0dGUsIENhcm9sIE0uPC9hdXRob3I+PC9hdXRob3JzPjwv
Y29udHJpYnV0b3JzPjx0aXRsZXM+PHRpdGxlPk1vZGVyYXRvcnMgb2YgdGhlIEVmZmVjdGl2ZW5l
c3Mgb2YgQWR1bHQgTGVhcm5pbmcgTWV0aG9kIFByYWN0aWNlczwvdGl0bGU+PHNlY29uZGFyeS10
aXRsZT5Kb3VybmFsIG9mIFNvY2lhbCBTY2llbmNlczwvc2Vjb25kYXJ5LXRpdGxlPjwvdGl0bGVz
PjxwZXJpb2RpY2FsPjxmdWxsLXRpdGxlPkpvdXJuYWwgb2YgU29jaWFsIFNjaWVuY2VzPC9mdWxs
LXRpdGxlPjwvcGVyaW9kaWNhbD48cGFnZXM+MTQzLTE0ODwvcGFnZXM+PHZvbHVtZT44PC92b2x1
bWU+PG51bWJlcj4yPC9udW1iZXI+PGtleXdvcmRzPjxrZXl3b3JkPlRyYWluaW5nPC9rZXl3b3Jk
PjxrZXl3b3JkPlByb2Zlc3Npb25hbCBkZXZlbG9wbWVudDwva2V5d29yZD48a2V5d29yZD5sZWFy
bmluZzwva2V5d29yZD48L2tleXdvcmRzPjxkYXRlcz48eWVhcj4yMDEyPC95ZWFyPjwvZGF0ZXM+
PHB1Ymxpc2hlcj5TY2llbmNlIFB1YmxpY2F0aW9uczwvcHVibGlzaGVyPjxpc2JuPjE1NDktMzY1
MiBVNiAtIGN0eF92ZXI9WjM5Ljg4LTIwMDQmYW1wO2N0eF9lbmM9aW5mbyUzQW9maSUyRmVuYyUz
QVVURi04JmFtcDtyZnJfaWQ9aW5mbzpzaWQvc3VtbW9uLnNlcmlhbHNzb2x1dGlvbnMuY29tJmFt
cDtyZnRfdmFsX2ZtdD1pbmZvOm9maS9mbXQ6a2V2Om10eDpqb3VybmFsJmFtcDtyZnQuZ2VucmU9
YXJ0aWNsZSZhbXA7cmZ0LmF0aXRsZT1Nb2RlcmF0b3JzK29mK3RoZStFZmZlY3RpdmVuZXNzK29m
K0FkdWx0K0xlYXJuaW5nK01ldGhvZCtQcmFjdGljZXMmYW1wO3JmdC5qdGl0bGU9Sm91cm5hbCtv
ZitTb2NpYWwrU2NpZW5jZXMmYW1wO3JmdC5hdT1DYXJsK0ouK0R1bnN0JmFtcDtyZnQuYXU9Q2Fy
b2wrTS4rVHJpdmV0dGUmYW1wO3JmdC5kYXRlPTIwMTItMDEtMDEmYW1wO3JmdC5wdWI9U2NpZW5j
ZStQdWJsaWNhdGlvbnMmYW1wO3JmdC5pc3NuPTE1NDktMzY1MiZhbXA7cmZ0LnZvbHVtZT04JmFt
cDtyZnQuaXNzdWU9MiZhbXA7cmZ0LnNwYWdlPTE0MyZhbXA7cmZ0LmVwYWdlPTE0OCZhbXA7cmZ0
LmV4dGVybmFsREJJRD1ET0EmYW1wO3JmdC5leHRlcm5hbERvY0lEPW9haV9kb2FqX2FydGljbGVz
XzUyNDgzMjY2MjdiYWU0MWY2Y2U4Yjc3OTM3ZmIwMmM1IFU3IC0gSm91cm5hbCBBcnRpY2xlIFU4
IC0gRkVUQ0gtTE9HSUNBTC1jMTA1NS1mYWI3ZjE1ODllYWIwMjQyM2EzMGY1MzM0ZjIzNmQzNThk
MWFlOWJhNWE4ZDU5NTQzNjJhZDE0MjBlZjYzYTkwMTwvaXNibj48dXJscz48cmVsYXRlZC11cmxz
Pjx1cmw+aHR0cDovL3VuYy5zdW1tb24uc2VyaWFsc3NvbHV0aW9ucy5jb20vbGluay8wL2VMdkhD
WE13VFowN0RzSXdFRVI5QVVxb3VZQ2wyT3RON0RZb0VSS1U0UUJqYjdhazR2N0NHMUZ3aHBIbU5m
Tng3cHFsWTUzQUhORml0c1UyYVpFbEdMMHI2YUh5VE1fSHRNeHAtM1B6OWV4ZTY3TGQ3djczQS1D
YjNUZDZSWjAwY0M0N3FpR0ZRSU5haFZRampVS2NKV0F2Rll3c1hEaDFUNGFFRklkZFIwSUgzc1dk
WUhueDktZm9sY2tYM3k0b1FRPC91cmw+PHVybD5odHRwOi8vd3d3LnRoZXNjaXB1Yi5jb20vcGRm
LzEwLjM4NDQvanNzcC4yMDEyLjE0My4xNDg8L3VybD48L3JlbGF0ZWQtdXJscz48L3VybHM+PGVs
ZWN0cm9uaWMtcmVzb3VyY2UtbnVtPjEwLjM4NDQvanNzcC4yMDEyLjE0My4xNDg8L2VsZWN0cm9u
aWMtcmVzb3VyY2UtbnVtPjwvcmVjb3JkPjwvQ2l0ZT48L0VuZE5vdGU+
</w:fldData>
        </w:fldChar>
      </w:r>
      <w:r w:rsidRPr="002C3C26">
        <w:instrText xml:space="preserve"> ADDIN EN.CITE </w:instrText>
      </w:r>
      <w:r w:rsidRPr="002C3C26">
        <w:fldChar w:fldCharType="begin">
          <w:fldData xml:space="preserve">PEVuZE5vdGU+PENpdGU+PEF1dGhvcj5EdW5zdDwvQXV0aG9yPjxZZWFyPjIwMTI8L1llYXI+PFJl
Y051bT43ODg8L1JlY051bT48RGlzcGxheVRleHQ+WzY0XTwvRGlzcGxheVRleHQ+PHJlY29yZD48
cmVjLW51bWJlcj43ODg8L3JlYy1udW1iZXI+PGZvcmVpZ24ta2V5cz48a2V5IGFwcD0iRU4iIGRi
LWlkPSI5MnR3MHN4YXJlZHJkb2V2YTJvdmRlOW1kMGVwdDBlenA1NXoiIHRpbWVzdGFtcD0iMCI+
Nzg4PC9rZXk+PC9mb3JlaWduLWtleXM+PHJlZi10eXBlIG5hbWU9IkpvdXJuYWwgQXJ0aWNsZSI+
MTc8L3JlZi10eXBlPjxjb250cmlidXRvcnM+PGF1dGhvcnM+PGF1dGhvcj5EdW5zdCwgQ2FybCBK
LjwvYXV0aG9yPjxhdXRob3I+VHJpdmV0dGUsIENhcm9sIE0uPC9hdXRob3I+PC9hdXRob3JzPjwv
Y29udHJpYnV0b3JzPjx0aXRsZXM+PHRpdGxlPk1vZGVyYXRvcnMgb2YgdGhlIEVmZmVjdGl2ZW5l
c3Mgb2YgQWR1bHQgTGVhcm5pbmcgTWV0aG9kIFByYWN0aWNlczwvdGl0bGU+PHNlY29uZGFyeS10
aXRsZT5Kb3VybmFsIG9mIFNvY2lhbCBTY2llbmNlczwvc2Vjb25kYXJ5LXRpdGxlPjwvdGl0bGVz
PjxwZXJpb2RpY2FsPjxmdWxsLXRpdGxlPkpvdXJuYWwgb2YgU29jaWFsIFNjaWVuY2VzPC9mdWxs
LXRpdGxlPjwvcGVyaW9kaWNhbD48cGFnZXM+MTQzLTE0ODwvcGFnZXM+PHZvbHVtZT44PC92b2x1
bWU+PG51bWJlcj4yPC9udW1iZXI+PGtleXdvcmRzPjxrZXl3b3JkPlRyYWluaW5nPC9rZXl3b3Jk
PjxrZXl3b3JkPlByb2Zlc3Npb25hbCBkZXZlbG9wbWVudDwva2V5d29yZD48a2V5d29yZD5sZWFy
bmluZzwva2V5d29yZD48L2tleXdvcmRzPjxkYXRlcz48eWVhcj4yMDEyPC95ZWFyPjwvZGF0ZXM+
PHB1Ymxpc2hlcj5TY2llbmNlIFB1YmxpY2F0aW9uczwvcHVibGlzaGVyPjxpc2JuPjE1NDktMzY1
MiBVNiAtIGN0eF92ZXI9WjM5Ljg4LTIwMDQmYW1wO2N0eF9lbmM9aW5mbyUzQW9maSUyRmVuYyUz
QVVURi04JmFtcDtyZnJfaWQ9aW5mbzpzaWQvc3VtbW9uLnNlcmlhbHNzb2x1dGlvbnMuY29tJmFt
cDtyZnRfdmFsX2ZtdD1pbmZvOm9maS9mbXQ6a2V2Om10eDpqb3VybmFsJmFtcDtyZnQuZ2VucmU9
YXJ0aWNsZSZhbXA7cmZ0LmF0aXRsZT1Nb2RlcmF0b3JzK29mK3RoZStFZmZlY3RpdmVuZXNzK29m
K0FkdWx0K0xlYXJuaW5nK01ldGhvZCtQcmFjdGljZXMmYW1wO3JmdC5qdGl0bGU9Sm91cm5hbCtv
ZitTb2NpYWwrU2NpZW5jZXMmYW1wO3JmdC5hdT1DYXJsK0ouK0R1bnN0JmFtcDtyZnQuYXU9Q2Fy
b2wrTS4rVHJpdmV0dGUmYW1wO3JmdC5kYXRlPTIwMTItMDEtMDEmYW1wO3JmdC5wdWI9U2NpZW5j
ZStQdWJsaWNhdGlvbnMmYW1wO3JmdC5pc3NuPTE1NDktMzY1MiZhbXA7cmZ0LnZvbHVtZT04JmFt
cDtyZnQuaXNzdWU9MiZhbXA7cmZ0LnNwYWdlPTE0MyZhbXA7cmZ0LmVwYWdlPTE0OCZhbXA7cmZ0
LmV4dGVybmFsREJJRD1ET0EmYW1wO3JmdC5leHRlcm5hbERvY0lEPW9haV9kb2FqX2FydGljbGVz
XzUyNDgzMjY2MjdiYWU0MWY2Y2U4Yjc3OTM3ZmIwMmM1IFU3IC0gSm91cm5hbCBBcnRpY2xlIFU4
IC0gRkVUQ0gtTE9HSUNBTC1jMTA1NS1mYWI3ZjE1ODllYWIwMjQyM2EzMGY1MzM0ZjIzNmQzNThk
MWFlOWJhNWE4ZDU5NTQzNjJhZDE0MjBlZjYzYTkwMTwvaXNibj48dXJscz48cmVsYXRlZC11cmxz
Pjx1cmw+aHR0cDovL3VuYy5zdW1tb24uc2VyaWFsc3NvbHV0aW9ucy5jb20vbGluay8wL2VMdkhD
WE13VFowN0RzSXdFRVI5QVVxb3VZQ2wyT3RON0RZb0VSS1U0UUJqYjdhazR2N0NHMUZ3aHBIbU5m
Tng3cHFsWTUzQUhORml0c1UyYVpFbEdMMHI2YUh5VE1fSHRNeHAtM1B6OWV4ZTY3TGQ3djczQS1D
YjNUZDZSWjAwY0M0N3FpR0ZRSU5haFZRampVS2NKV0F2Rll3c1hEaDFUNGFFRklkZFIwSUgzc1dk
WUhueDktZm9sY2tYM3k0b1FRPC91cmw+PHVybD5odHRwOi8vd3d3LnRoZXNjaXB1Yi5jb20vcGRm
LzEwLjM4NDQvanNzcC4yMDEyLjE0My4xNDg8L3VybD48L3JlbGF0ZWQtdXJscz48L3VybHM+PGVs
ZWN0cm9uaWMtcmVzb3VyY2UtbnVtPjEwLjM4NDQvanNzcC4yMDEyLjE0My4xNDg8L2VsZWN0cm9u
aWMtcmVzb3VyY2UtbnVtPjwvcmVjb3JkPjwvQ2l0ZT48L0VuZE5vdGU+
</w:fldData>
        </w:fldChar>
      </w:r>
      <w:r w:rsidRPr="002C3C26">
        <w:instrText xml:space="preserve"> ADDIN EN.CITE.DATA </w:instrText>
      </w:r>
      <w:r w:rsidRPr="002C3C26">
        <w:fldChar w:fldCharType="end"/>
      </w:r>
      <w:r w:rsidRPr="002C3C26">
        <w:fldChar w:fldCharType="separate"/>
      </w:r>
      <w:r w:rsidRPr="002C3C26">
        <w:rPr>
          <w:noProof/>
        </w:rPr>
        <w:t>[12]</w:t>
      </w:r>
      <w:r w:rsidRPr="002C3C26">
        <w:fldChar w:fldCharType="end"/>
      </w:r>
      <w:r w:rsidRPr="002C3C26">
        <w:t xml:space="preserve">. </w:t>
      </w:r>
    </w:p>
    <w:p w14:paraId="47BEF789" w14:textId="77777777" w:rsidR="00380815" w:rsidRPr="002C3C26" w:rsidRDefault="00380815" w:rsidP="00380815"/>
    <w:p w14:paraId="042B2022" w14:textId="77777777" w:rsidR="00380815" w:rsidRPr="002C3C26" w:rsidRDefault="00380815" w:rsidP="00380815">
      <w:r w:rsidRPr="002C3C26">
        <w:rPr>
          <w:i/>
          <w:iCs/>
        </w:rPr>
        <w:t>Organization and system levels.</w:t>
      </w:r>
      <w:r w:rsidRPr="002C3C26">
        <w:t xml:space="preserve"> A typical pattern of CPC </w:t>
      </w:r>
      <w:proofErr w:type="gramStart"/>
      <w:r w:rsidRPr="002C3C26">
        <w:t>use</w:t>
      </w:r>
      <w:proofErr w:type="gramEnd"/>
      <w:r w:rsidRPr="002C3C26">
        <w:t xml:space="preserve"> to influence organization and system performance improvements involves ICTP regional support teams</w:t>
      </w:r>
    </w:p>
    <w:p w14:paraId="057C7845" w14:textId="77777777" w:rsidR="00380815" w:rsidRPr="00380815" w:rsidRDefault="00380815" w:rsidP="00380815">
      <w:pPr>
        <w:pStyle w:val="ListBullet"/>
      </w:pPr>
      <w:r w:rsidRPr="00380815">
        <w:t>facilitating community Triple P leaders’ and teams’ development of implementation capacity (CPC 6),</w:t>
      </w:r>
    </w:p>
    <w:p w14:paraId="131EA039" w14:textId="77777777" w:rsidR="00380815" w:rsidRPr="00380815" w:rsidRDefault="00380815" w:rsidP="00380815">
      <w:pPr>
        <w:pStyle w:val="ListBullet"/>
      </w:pPr>
      <w:r w:rsidRPr="00380815">
        <w:t xml:space="preserve">facilitating the habituation of organizational resources and abilities (CPC 7), and </w:t>
      </w:r>
    </w:p>
    <w:p w14:paraId="18F5642E" w14:textId="77777777" w:rsidR="00380815" w:rsidRPr="00380815" w:rsidRDefault="00380815" w:rsidP="00380815">
      <w:pPr>
        <w:pStyle w:val="ListBullet"/>
      </w:pPr>
      <w:r w:rsidRPr="00380815">
        <w:t>facilitating collective learning and adaptive problem solving (CPC 9).</w:t>
      </w:r>
    </w:p>
    <w:p w14:paraId="1910F867" w14:textId="77777777" w:rsidR="00380815" w:rsidRPr="002C3C26" w:rsidRDefault="00380815" w:rsidP="00380815">
      <w:pPr>
        <w:pStyle w:val="ListParagraph"/>
        <w:contextualSpacing w:val="0"/>
        <w:rPr>
          <w:rFonts w:ascii="Libre Baskerville" w:hAnsi="Libre Baskerville" w:cs="Merriweather"/>
        </w:rPr>
      </w:pPr>
    </w:p>
    <w:p w14:paraId="3B164A08" w14:textId="77777777" w:rsidR="00380815" w:rsidRPr="002C3C26" w:rsidRDefault="00380815" w:rsidP="00380815">
      <w:r w:rsidRPr="002C3C26">
        <w:lastRenderedPageBreak/>
        <w:t>This sequence provides opportunities to shape or reshape organizational structures, policies, and procedures that will promote effective</w:t>
      </w:r>
      <w:r>
        <w:t xml:space="preserve"> and equitable</w:t>
      </w:r>
      <w:r w:rsidRPr="002C3C26">
        <w:t xml:space="preserve"> implementation. </w:t>
      </w:r>
    </w:p>
    <w:p w14:paraId="6122DABD" w14:textId="77777777" w:rsidR="00380815" w:rsidRPr="002C3C26" w:rsidRDefault="00380815" w:rsidP="00380815"/>
    <w:p w14:paraId="112E6997" w14:textId="77777777" w:rsidR="00380815" w:rsidRPr="002C3C26" w:rsidRDefault="00380815" w:rsidP="00380815">
      <w:r w:rsidRPr="002C3C26">
        <w:t xml:space="preserve">In Figure </w:t>
      </w:r>
      <w:r>
        <w:t>6.</w:t>
      </w:r>
      <w:r w:rsidRPr="002C3C26">
        <w:t>3, we depict the overall integration of these three typical patterns of implementation support practice, which are often cyclical and used in parallel. Co-design of support may occur initially and then be used periodically to monitor and adjust support goals and activities as improvement efforts begin. Additionally, as community Triple P leaders and implementation teams</w:t>
      </w:r>
      <w:r w:rsidRPr="00EC0105">
        <w:t xml:space="preserve"> </w:t>
      </w:r>
      <w:r>
        <w:t xml:space="preserve">begin to enact </w:t>
      </w:r>
      <w:r w:rsidRPr="002C3C26">
        <w:t xml:space="preserve">individual and team behavior changes, they may use their new knowledge, skills, and abilities to shape or reshape organizational implementation capacities. Leaders and team members then put these capacities into use and actively manage them. ICTP regional support teams can then (1) provide supportive behavioral coaching for leaders and team members and (2) </w:t>
      </w:r>
      <w:r>
        <w:t xml:space="preserve">facilitate </w:t>
      </w:r>
      <w:r w:rsidRPr="002C3C26">
        <w:t xml:space="preserve">collective learning and adaptive problem solving with broader partners, who use these strategies to codify organizational learning and identify and address emergent adaptive challenges. </w:t>
      </w:r>
    </w:p>
    <w:p w14:paraId="3C959308" w14:textId="77777777" w:rsidR="00380815" w:rsidRPr="002C3C26" w:rsidRDefault="00380815" w:rsidP="00380815"/>
    <w:p w14:paraId="51367731" w14:textId="77777777" w:rsidR="00380815" w:rsidRPr="002C3C26" w:rsidRDefault="00380815" w:rsidP="00380815">
      <w:r w:rsidRPr="002C3C26">
        <w:t xml:space="preserve">Because best practices in improvement science make use of small, iterative tests of change for learning and improvement </w:t>
      </w:r>
      <w:r w:rsidRPr="002C3C26">
        <w:fldChar w:fldCharType="begin"/>
      </w:r>
      <w:r w:rsidRPr="002C3C26">
        <w:instrText xml:space="preserve"> ADDIN EN.CITE &lt;EndNote&gt;&lt;Cite&gt;&lt;Author&gt;Courtlandt&lt;/Author&gt;&lt;Year&gt;2009&lt;/Year&gt;&lt;RecNum&gt;5763&lt;/RecNum&gt;&lt;DisplayText&gt;[26]&lt;/DisplayText&gt;&lt;record&gt;&lt;rec-number&gt;5763&lt;/rec-number&gt;&lt;foreign-keys&gt;&lt;key app="EN" db-id="92tw0sxaredrdoeva2ovde9md0ept0ezp55z" timestamp="1634591359"&gt;5763&lt;/key&gt;&lt;/foreign-keys&gt;&lt;ref-type name="Journal Article"&gt;17&lt;/ref-type&gt;&lt;contributors&gt;&lt;authors&gt;&lt;author&gt;Courtlandt, Cheryl D.&lt;/author&gt;&lt;author&gt;Noonan, Laura&lt;/author&gt;&lt;author&gt;Feld, Leonard G.&lt;/author&gt;&lt;/authors&gt;&lt;/contributors&gt;&lt;titles&gt;&lt;title&gt;Model for Improvement - Part 1: A Framework for Health Care Quality&lt;/title&gt;&lt;secondary-title&gt;Pediatric Clinics of North America&lt;/secondary-title&gt;&lt;/titles&gt;&lt;periodical&gt;&lt;full-title&gt;Pediatric Clinics of North America&lt;/full-title&gt;&lt;/periodical&gt;&lt;pages&gt;757-778&lt;/pages&gt;&lt;volume&gt;56&lt;/volume&gt;&lt;number&gt;4&lt;/number&gt;&lt;keywords&gt;&lt;keyword&gt;Quality Improvement&lt;/keyword&gt;&lt;keyword&gt;PDSA cycle&lt;/keyword&gt;&lt;keyword&gt;Model for improvement&lt;/keyword&gt;&lt;keyword&gt;Healthcare improvement&lt;/keyword&gt;&lt;keyword&gt;Pediatric quality&lt;/keyword&gt;&lt;/keywords&gt;&lt;dates&gt;&lt;year&gt;2009&lt;/year&gt;&lt;pub-dates&gt;&lt;date&gt;2009/08/01/&lt;/date&gt;&lt;/pub-dates&gt;&lt;/dates&gt;&lt;isbn&gt;0031-3955&lt;/isbn&gt;&lt;urls&gt;&lt;related-urls&gt;&lt;url&gt;https://www.sciencedirect.com/science/article/pii/S0031395509000765&lt;/url&gt;&lt;/related-urls&gt;&lt;/urls&gt;&lt;electronic-resource-num&gt;https://doi.org/10.1016/j.pcl.2009.06.002&lt;/electronic-resource-num&gt;&lt;/record&gt;&lt;/Cite&gt;&lt;/EndNote&gt;</w:instrText>
      </w:r>
      <w:r w:rsidRPr="002C3C26">
        <w:fldChar w:fldCharType="separate"/>
      </w:r>
      <w:r w:rsidRPr="002C3C26">
        <w:rPr>
          <w:noProof/>
        </w:rPr>
        <w:t>[13]</w:t>
      </w:r>
      <w:r w:rsidRPr="002C3C26">
        <w:fldChar w:fldCharType="end"/>
      </w:r>
      <w:r w:rsidRPr="002C3C26">
        <w:t>, these support cycles repeat several times before ultimate performance goals are realized and support participants are ready to self-regulate and sustain implementation performance</w:t>
      </w:r>
      <w:r w:rsidRPr="002C3C26">
        <w:rPr>
          <w:b/>
          <w:bCs/>
        </w:rPr>
        <w:t xml:space="preserve"> </w:t>
      </w:r>
      <w:r w:rsidRPr="002C3C26">
        <w:t xml:space="preserve">(CPC 10). </w:t>
      </w:r>
    </w:p>
    <w:p w14:paraId="3187721C" w14:textId="77777777" w:rsidR="00380815" w:rsidRPr="002C3C26" w:rsidRDefault="00380815" w:rsidP="00380815"/>
    <w:p w14:paraId="343177CF" w14:textId="5CB49EF4" w:rsidR="00380815" w:rsidRPr="002C3C26" w:rsidRDefault="00380815" w:rsidP="00380815">
      <w:r w:rsidRPr="002C3C26">
        <w:t xml:space="preserve">All three support cycles are only possible with strong working alliances in place. Additionally, these cycles depend on regional support teams reinforcing support participants when they demonstrate the ability to self-regulate effective implementation practices. As such, building collaborative relationships (CPC 1) and reinforcing leaders’ and teams’ self-regulation of effective implementation processes (CPC 2) are central to Figure </w:t>
      </w:r>
      <w:r>
        <w:t>6.</w:t>
      </w:r>
      <w:r w:rsidRPr="002C3C26">
        <w:t>3 to indicate that they typically and necessarily occur continuously during these cyclical patterns of support practice.</w:t>
      </w:r>
    </w:p>
    <w:p w14:paraId="68CE1FA8" w14:textId="77777777" w:rsidR="00380815" w:rsidRPr="002C3C26" w:rsidRDefault="00380815" w:rsidP="00380815"/>
    <w:p w14:paraId="2B27D888" w14:textId="582A043F" w:rsidR="00EF6837" w:rsidRDefault="00380815" w:rsidP="00380815">
      <w:r w:rsidRPr="002C3C26">
        <w:t xml:space="preserve">For a more in-depth review of CPCs and the theory of change connecting CPCs to practice outcomes, including relevant literature and case examples from support engagements outside the ICTP projects, see Aldridge and colleagues </w:t>
      </w:r>
      <w:r w:rsidRPr="002C3C26">
        <w:fldChar w:fldCharType="begin"/>
      </w:r>
      <w:r w:rsidRPr="002C3C26">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2C3C26">
        <w:fldChar w:fldCharType="separate"/>
      </w:r>
      <w:r w:rsidRPr="002C3C26">
        <w:rPr>
          <w:noProof/>
        </w:rPr>
        <w:t>[1]</w:t>
      </w:r>
      <w:r w:rsidRPr="002C3C26">
        <w:fldChar w:fldCharType="end"/>
      </w:r>
      <w:r w:rsidRPr="002C3C26">
        <w:t xml:space="preserve">. In </w:t>
      </w:r>
      <w:r>
        <w:t xml:space="preserve">Brief 7, </w:t>
      </w:r>
      <w:r w:rsidRPr="002C3C26">
        <w:t>“</w:t>
      </w:r>
      <w:hyperlink r:id="rId35" w:history="1">
        <w:r w:rsidRPr="00E95F35">
          <w:rPr>
            <w:rStyle w:val="Hyperlink"/>
          </w:rPr>
          <w:t>Digging Deeper into the Implementation Support Practice Model at the Regional Level</w:t>
        </w:r>
      </w:hyperlink>
      <w:r w:rsidRPr="002C3C26">
        <w:t>,” we delve further into these patterns of support practice, including a closer look at how combinations of CPCs interact to influence individual practice outcomes.</w:t>
      </w:r>
      <w:r w:rsidR="00EF6837">
        <w:t xml:space="preserve"> </w:t>
      </w:r>
    </w:p>
    <w:p w14:paraId="59FBC5F0" w14:textId="77777777" w:rsidR="00EF6837" w:rsidRDefault="00EF6837" w:rsidP="00380815"/>
    <w:p w14:paraId="2EDF0B04" w14:textId="074FFBDA" w:rsidR="00380815" w:rsidRDefault="00EF6837" w:rsidP="00EF6837">
      <w:pPr>
        <w:pStyle w:val="Caption"/>
      </w:pPr>
      <w:r w:rsidRPr="00EF6837">
        <w:rPr>
          <w:b/>
          <w:bCs/>
        </w:rPr>
        <w:t>Figure 6.3</w:t>
      </w:r>
      <w:r>
        <w:t xml:space="preserve"> </w:t>
      </w:r>
      <w:r w:rsidRPr="002C3C26">
        <w:t>A Composite Model of the Primary Patterns of Core Practice Component Use in External Implementation Support</w:t>
      </w:r>
      <w:r>
        <w:t>. Note. CL = collective learning; APS = adaptive problem solving.</w:t>
      </w:r>
      <w:r w:rsidR="00380815" w:rsidRPr="002C3C26">
        <w:t xml:space="preserve"> </w:t>
      </w:r>
    </w:p>
    <w:p w14:paraId="15A4BC72" w14:textId="41F99ED2" w:rsidR="00B33C37" w:rsidRDefault="00B33C37" w:rsidP="00F60EE3">
      <w:r>
        <w:rPr>
          <w:noProof/>
        </w:rPr>
        <w:drawing>
          <wp:inline distT="0" distB="0" distL="0" distR="0" wp14:anchorId="204EA88C" wp14:editId="2D6AADEC">
            <wp:extent cx="4634953" cy="3175044"/>
            <wp:effectExtent l="0" t="0" r="635" b="0"/>
            <wp:docPr id="3703340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34087" name="Picture 2"/>
                    <pic:cNvPicPr/>
                  </pic:nvPicPr>
                  <pic:blipFill rotWithShape="1">
                    <a:blip r:embed="rId36">
                      <a:extLst>
                        <a:ext uri="{28A0092B-C50C-407E-A947-70E740481C1C}">
                          <a14:useLocalDpi xmlns:a14="http://schemas.microsoft.com/office/drawing/2010/main" val="0"/>
                        </a:ext>
                      </a:extLst>
                    </a:blip>
                    <a:srcRect l="12415" r="9859"/>
                    <a:stretch/>
                  </pic:blipFill>
                  <pic:spPr bwMode="auto">
                    <a:xfrm>
                      <a:off x="0" y="0"/>
                      <a:ext cx="4691395" cy="3213708"/>
                    </a:xfrm>
                    <a:prstGeom prst="rect">
                      <a:avLst/>
                    </a:prstGeom>
                    <a:ln>
                      <a:noFill/>
                    </a:ln>
                    <a:extLst>
                      <a:ext uri="{53640926-AAD7-44D8-BBD7-CCE9431645EC}">
                        <a14:shadowObscured xmlns:a14="http://schemas.microsoft.com/office/drawing/2010/main"/>
                      </a:ext>
                    </a:extLst>
                  </pic:spPr>
                </pic:pic>
              </a:graphicData>
            </a:graphic>
          </wp:inline>
        </w:drawing>
      </w:r>
    </w:p>
    <w:p w14:paraId="2EC118A3" w14:textId="77777777" w:rsidR="008B0C1A" w:rsidRPr="00260CEA" w:rsidRDefault="008B0C1A" w:rsidP="00F60EE3">
      <w:pPr>
        <w:pStyle w:val="Heading3"/>
      </w:pPr>
      <w:bookmarkStart w:id="4" w:name="_Toc111053452"/>
      <w:r w:rsidRPr="00260CEA">
        <w:t>Practice Activities</w:t>
      </w:r>
      <w:bookmarkEnd w:id="4"/>
    </w:p>
    <w:p w14:paraId="40DAE641" w14:textId="590CA049" w:rsidR="008B0C1A" w:rsidRPr="00CB38AC" w:rsidRDefault="008B0C1A" w:rsidP="008B0C1A">
      <w:r w:rsidRPr="00CB38AC">
        <w:t xml:space="preserve">To ensure that the 10 CPCs are usable and trackable by ISPs working in any project or practice setting, including ICTP regional support teams, several members of The Impact Center at FPG have worked over the years to operationalize each CPC. The approach has been to develop </w:t>
      </w:r>
      <w:r w:rsidRPr="00CB38AC">
        <w:rPr>
          <w:i/>
          <w:iCs/>
        </w:rPr>
        <w:t>practice activities</w:t>
      </w:r>
      <w:r w:rsidRPr="00CB38AC">
        <w:t>, defined as discrete behaviors and activities that ISPs may use to influence the intended outcomes of each CPC. The details of early efforts to operationalize the CPCs are described in the “</w:t>
      </w:r>
      <w:hyperlink r:id="rId37" w:history="1">
        <w:r w:rsidRPr="00162E42">
          <w:rPr>
            <w:rStyle w:val="Hyperlink"/>
          </w:rPr>
          <w:t>Historical Development and Current Status of the ICTP Prac</w:t>
        </w:r>
        <w:r w:rsidRPr="00162E42">
          <w:rPr>
            <w:rStyle w:val="Hyperlink"/>
          </w:rPr>
          <w:t>t</w:t>
        </w:r>
        <w:r w:rsidRPr="00162E42">
          <w:rPr>
            <w:rStyle w:val="Hyperlink"/>
          </w:rPr>
          <w:t>ice Model</w:t>
        </w:r>
      </w:hyperlink>
      <w:r w:rsidRPr="00CB38AC">
        <w:t xml:space="preserve">” section of this practice compendium and by Aldridge and colleagues in their report on the trajectory of ICTP implementation support practice activities over more than five years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xml:space="preserve">. </w:t>
      </w:r>
    </w:p>
    <w:p w14:paraId="28C01891" w14:textId="77777777" w:rsidR="008B0C1A" w:rsidRPr="00CB38AC" w:rsidRDefault="008B0C1A" w:rsidP="008B0C1A"/>
    <w:p w14:paraId="6C7B3B0E" w14:textId="15221C55" w:rsidR="008B0C1A" w:rsidRPr="00CB38AC" w:rsidRDefault="008B0C1A" w:rsidP="008B0C1A">
      <w:r w:rsidRPr="00CB38AC">
        <w:t>More recent sets of CPC practice activities identify essential activities and practice enhancers</w:t>
      </w:r>
      <w:r w:rsidRPr="00CB38AC">
        <w:rPr>
          <w:i/>
          <w:iCs/>
        </w:rPr>
        <w:t xml:space="preserve">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xml:space="preserve">. </w:t>
      </w:r>
      <w:r w:rsidRPr="00CB38AC">
        <w:rPr>
          <w:i/>
          <w:iCs/>
        </w:rPr>
        <w:t>Essential activities</w:t>
      </w:r>
      <w:r w:rsidRPr="00CB38AC">
        <w:t xml:space="preserve"> are believed to directly contribute to the achievement of the near-term outcomes of each CPC. </w:t>
      </w:r>
      <w:r w:rsidRPr="00CB38AC">
        <w:rPr>
          <w:i/>
          <w:iCs/>
        </w:rPr>
        <w:t>Practice enhancers</w:t>
      </w:r>
      <w:r w:rsidRPr="00CB38AC">
        <w:t xml:space="preserve"> are believed to accelerate or otherwise enhance the realization of near-term outcomes, even if outcomes may be sufficiently achievable in their absence. </w:t>
      </w:r>
    </w:p>
    <w:p w14:paraId="4E9573C2" w14:textId="2596DB93" w:rsidR="008B0C1A" w:rsidRPr="00CB38AC" w:rsidRDefault="008B0C1A" w:rsidP="008B0C1A"/>
    <w:p w14:paraId="5686B410" w14:textId="6626146C" w:rsidR="008B0C1A" w:rsidRPr="00CB38AC" w:rsidRDefault="008B0C1A" w:rsidP="008B0C1A">
      <w:r w:rsidRPr="00CB38AC">
        <w:t xml:space="preserve">In this practice compendium, we present the latest set of practice activities for each CPC (see Figure </w:t>
      </w:r>
      <w:r>
        <w:t>6.</w:t>
      </w:r>
      <w:r w:rsidRPr="00CB38AC">
        <w:t xml:space="preserve">4 and </w:t>
      </w:r>
      <w:r>
        <w:t>the “</w:t>
      </w:r>
      <w:r w:rsidRPr="00A700BE">
        <w:t>Practice Activity Deep Dive Resource</w:t>
      </w:r>
      <w:r>
        <w:t xml:space="preserve">” in </w:t>
      </w:r>
      <w:hyperlink r:id="rId38" w:history="1">
        <w:r w:rsidRPr="00162E42">
          <w:rPr>
            <w:rStyle w:val="Hyperlink"/>
          </w:rPr>
          <w:t>Appendix C</w:t>
        </w:r>
      </w:hyperlink>
      <w:r w:rsidRPr="00CB38AC">
        <w:t xml:space="preserve">). </w:t>
      </w:r>
      <w:r>
        <w:t>For identification and tracking purposes, practice activities are labeled “[CPC number</w:t>
      </w:r>
      <w:proofErr w:type="gramStart"/>
      <w:r>
        <w:t>].[</w:t>
      </w:r>
      <w:proofErr w:type="gramEnd"/>
      <w:r>
        <w:t xml:space="preserve">practice activity number]” (e.g., 1.1, 1.2, . . . 2.1, 2.2). </w:t>
      </w:r>
      <w:r w:rsidRPr="00CB38AC">
        <w:t xml:space="preserve">Changes from the prior set of practice activities include clarified wording, adjusted identification of essential activities and practice enhancers, additional details about each practice activity, and the addition of two practice activities in CPC 8. </w:t>
      </w:r>
    </w:p>
    <w:p w14:paraId="08B6BACF" w14:textId="77777777" w:rsidR="008B0C1A" w:rsidRPr="00CB38AC" w:rsidRDefault="008B0C1A" w:rsidP="008B0C1A">
      <w:pPr>
        <w:rPr>
          <w:rFonts w:ascii="Libre Baskerville" w:hAnsi="Libre Baskerville" w:cs="Merriweather"/>
        </w:rPr>
      </w:pPr>
    </w:p>
    <w:p w14:paraId="65294760" w14:textId="77777777" w:rsidR="008B0C1A" w:rsidRPr="00CB38AC" w:rsidRDefault="008B0C1A" w:rsidP="008B0C1A">
      <w:r w:rsidRPr="00CB38AC">
        <w:t>Practice activities may be used to proactively plan one or more consecutive support interactions. For example, with agreements in place about which performance goals to focus support on, ICTP regional support teams may plan to work with support participants to</w:t>
      </w:r>
    </w:p>
    <w:p w14:paraId="7BA42635" w14:textId="77777777" w:rsidR="008B0C1A" w:rsidRPr="00CB38AC" w:rsidRDefault="008B0C1A" w:rsidP="008B0C1A">
      <w:pPr>
        <w:pStyle w:val="ListBullet"/>
      </w:pPr>
      <w:r w:rsidRPr="00CB38AC">
        <w:t xml:space="preserve">set new implementation practice learning objectives (5.1) and </w:t>
      </w:r>
    </w:p>
    <w:p w14:paraId="635AB484" w14:textId="77777777" w:rsidR="008B0C1A" w:rsidRPr="00CB38AC" w:rsidRDefault="008B0C1A" w:rsidP="008B0C1A">
      <w:pPr>
        <w:pStyle w:val="ListBullet"/>
      </w:pPr>
      <w:r w:rsidRPr="00CB38AC">
        <w:t>develop shared actions plans for capacity development (6.1), including to</w:t>
      </w:r>
    </w:p>
    <w:p w14:paraId="29CC1022" w14:textId="77777777" w:rsidR="008B0C1A" w:rsidRPr="00CB38AC" w:rsidRDefault="008B0C1A">
      <w:pPr>
        <w:pStyle w:val="ListBullet"/>
        <w:numPr>
          <w:ilvl w:val="3"/>
          <w:numId w:val="6"/>
        </w:numPr>
      </w:pPr>
      <w:r w:rsidRPr="00CB38AC">
        <w:t xml:space="preserve">provide structured learning that supports new implementation practice knowledge and skills (5.2) and </w:t>
      </w:r>
    </w:p>
    <w:p w14:paraId="1493BC93" w14:textId="77777777" w:rsidR="008B0C1A" w:rsidRPr="00CB38AC" w:rsidRDefault="008B0C1A">
      <w:pPr>
        <w:pStyle w:val="ListBullet"/>
        <w:numPr>
          <w:ilvl w:val="3"/>
          <w:numId w:val="6"/>
        </w:numPr>
      </w:pPr>
      <w:r w:rsidRPr="00CB38AC">
        <w:t xml:space="preserve">facilitate leaders’ and teams’ experiential learning activities to apply their new knowledge and skills (7.1). </w:t>
      </w:r>
    </w:p>
    <w:p w14:paraId="02B60D2D" w14:textId="77777777" w:rsidR="008B0C1A" w:rsidRPr="00CB38AC" w:rsidRDefault="008B0C1A" w:rsidP="008B0C1A"/>
    <w:p w14:paraId="68B65456" w14:textId="77777777" w:rsidR="00961D50" w:rsidRDefault="008B0C1A" w:rsidP="00961D50">
      <w:r w:rsidRPr="00CB38AC">
        <w:t xml:space="preserve">However, practice activities do not happen in the context of proactive planning alone. Often, ICTP regional support team members find themselves responding to support participants’ needs, preferences, and requests in the moment. Similarly, windows may open suddenly </w:t>
      </w:r>
      <w:r w:rsidRPr="00961D50">
        <w:t>for</w:t>
      </w:r>
      <w:r w:rsidR="00961D50" w:rsidRPr="00961D50">
        <w:t xml:space="preserve"> practice activities not previously planned, and ICTP regional support teams may pivot in the moment to take advantage. In these situations, following the support interactions, ICTP regional support teams may retroactively identify the applicable CPC(s) based on the practice activities used. </w:t>
      </w:r>
    </w:p>
    <w:p w14:paraId="774BBCFD" w14:textId="77777777" w:rsidR="00961D50" w:rsidRDefault="00961D50" w:rsidP="00961D50"/>
    <w:p w14:paraId="5711BCC6" w14:textId="51E66917" w:rsidR="00380815" w:rsidRDefault="00961D50" w:rsidP="00162E42">
      <w:r w:rsidRPr="00CB38AC">
        <w:t xml:space="preserve">Regardless, due to the dynamic nature of implementation support practice, support interactions typically draw from practice activities </w:t>
      </w:r>
      <w:r w:rsidRPr="00CB38AC">
        <w:rPr>
          <w:i/>
          <w:iCs/>
        </w:rPr>
        <w:t>across CPCs</w:t>
      </w:r>
      <w:r w:rsidRPr="00CB38AC">
        <w:t xml:space="preserve">. ICTP regional support teams are not expected to stick to exhaustive sets of practice activities within one or more CPC, and they may unintentionally decrease the effectiveness of support interactions by doing so. Proactively or responsively combining individual practice activities across CPCs allows ICTP regional support teams to tailor support interactions, respond to specific situational cues or needs, and influence more than one practice outcome at a time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xml:space="preserve">. As described by Aldridge and colleagues </w:t>
      </w:r>
      <w:r w:rsidRPr="00CB38AC">
        <w:fldChar w:fldCharType="begin"/>
      </w:r>
      <w:r w:rsidRPr="00CB38AC">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B38AC">
        <w:fldChar w:fldCharType="separate"/>
      </w:r>
      <w:r w:rsidRPr="00CB38AC">
        <w:rPr>
          <w:noProof/>
        </w:rPr>
        <w:t>[14</w:t>
      </w:r>
      <w:r w:rsidRPr="00CB38AC">
        <w:fldChar w:fldCharType="end"/>
      </w:r>
      <w:r w:rsidRPr="00CB38AC">
        <w:t>, p. 3</w:t>
      </w:r>
      <w:r>
        <w:t>]</w:t>
      </w:r>
      <w:r w:rsidRPr="00CB38AC">
        <w:t>:</w:t>
      </w:r>
    </w:p>
    <w:p w14:paraId="01780B3A" w14:textId="0F5A72B2" w:rsidR="00380815" w:rsidRPr="008565A6" w:rsidRDefault="00163883" w:rsidP="00162E42">
      <w:pPr>
        <w:pStyle w:val="Quote"/>
      </w:pPr>
      <w:r w:rsidRPr="00CB38AC">
        <w:lastRenderedPageBreak/>
        <w:t>This approach recognizes the often-dynamic nature of implementation practice, the high level of flexibility and adaptation needed within any given support interaction, and places a premium on ISP experience, judgement, intuition, and skill. Likewise, training and coaching for ISPs and the application of this model in accordance with its guiding theory and practice principles becomes particularly important.</w:t>
      </w:r>
    </w:p>
    <w:p w14:paraId="04BA3851" w14:textId="5746A55A" w:rsidR="00163883" w:rsidRDefault="00163883" w:rsidP="00163883">
      <w:r w:rsidRPr="00CB38AC">
        <w:t>Aldridge and colleagues [14] believe that using the CPCs with fidelity in this dynamic practice model requires ongoing attention to the 3</w:t>
      </w:r>
      <w:r>
        <w:t>8</w:t>
      </w:r>
      <w:r w:rsidRPr="00CB38AC">
        <w:t xml:space="preserve"> essential activities and alignment with the underlying theories, values, and principles of the practice model. Future research and evaluation activities will be needed to better operationalize and test these assumptions.</w:t>
      </w:r>
    </w:p>
    <w:p w14:paraId="5133D802" w14:textId="77777777" w:rsidR="00163883" w:rsidRDefault="00163883" w:rsidP="00163883"/>
    <w:p w14:paraId="1246AEAA" w14:textId="527B17A3" w:rsidR="00163883" w:rsidRPr="00CB38AC" w:rsidRDefault="00163883" w:rsidP="00163883">
      <w:r w:rsidRPr="00CB38AC">
        <w:t xml:space="preserve">In the next brief, we “dig deeper” into the typical patterns of implementation support practice, as illustrated in Figure </w:t>
      </w:r>
      <w:r>
        <w:t>6.</w:t>
      </w:r>
      <w:r w:rsidRPr="00CB38AC">
        <w:t>3, and provide a more detailed discussion of the practice activities within each CPC.</w:t>
      </w:r>
      <w:r w:rsidR="00FC0D23">
        <w:t xml:space="preserve"> Refer to Brief 7, “</w:t>
      </w:r>
      <w:hyperlink r:id="rId39" w:history="1">
        <w:r w:rsidR="00FC0D23" w:rsidRPr="00FC0D23">
          <w:rPr>
            <w:rStyle w:val="Hyperlink"/>
          </w:rPr>
          <w:t>Digging Deeper In</w:t>
        </w:r>
        <w:r w:rsidR="00FC0D23" w:rsidRPr="00FC0D23">
          <w:rPr>
            <w:rStyle w:val="Hyperlink"/>
          </w:rPr>
          <w:t>t</w:t>
        </w:r>
        <w:r w:rsidR="00FC0D23" w:rsidRPr="00FC0D23">
          <w:rPr>
            <w:rStyle w:val="Hyperlink"/>
          </w:rPr>
          <w:t>o the Implementation Support Practice Model at the Regional Level</w:t>
        </w:r>
      </w:hyperlink>
      <w:r w:rsidR="00FC0D23">
        <w:t>.”</w:t>
      </w:r>
    </w:p>
    <w:p w14:paraId="3CA7621C" w14:textId="2C3C1DCD" w:rsidR="00163883" w:rsidRPr="00CB38AC" w:rsidRDefault="00163883" w:rsidP="00163883"/>
    <w:p w14:paraId="7C6BA868" w14:textId="0ADA9416" w:rsidR="00163883" w:rsidRPr="00CB38AC" w:rsidRDefault="00163883" w:rsidP="00163883">
      <w:r w:rsidRPr="00CB38AC">
        <w:t>Additional discussion about the dynamic nature of implementation support practice and using the ICTP practice model to tailor support processes is provided in the next section.</w:t>
      </w:r>
    </w:p>
    <w:bookmarkStart w:id="5" w:name="_heading=h.gjdgxs"/>
    <w:bookmarkEnd w:id="5"/>
    <w:p w14:paraId="49288E9F" w14:textId="184F105F" w:rsidR="00163883" w:rsidRPr="00DC35E2" w:rsidRDefault="00CB56EA" w:rsidP="00163883">
      <w:pPr>
        <w:pStyle w:val="Heading2"/>
        <w:spacing w:before="240"/>
        <w:rPr>
          <w:rFonts w:eastAsia="Lato" w:cstheme="majorHAnsi"/>
        </w:rPr>
      </w:pPr>
      <w:r>
        <w:rPr>
          <w:rFonts w:eastAsia="Libre Baskerville"/>
        </w:rPr>
        <mc:AlternateContent>
          <mc:Choice Requires="wps">
            <w:drawing>
              <wp:anchor distT="0" distB="0" distL="114300" distR="274320" simplePos="0" relativeHeight="251723776" behindDoc="0" locked="0" layoutInCell="1" allowOverlap="0" wp14:anchorId="6E1029D0" wp14:editId="6120BCE6">
                <wp:simplePos x="0" y="0"/>
                <wp:positionH relativeFrom="column">
                  <wp:posOffset>-391560</wp:posOffset>
                </wp:positionH>
                <wp:positionV relativeFrom="paragraph">
                  <wp:posOffset>1223793</wp:posOffset>
                </wp:positionV>
                <wp:extent cx="1485265" cy="2125345"/>
                <wp:effectExtent l="0" t="0" r="26035" b="8255"/>
                <wp:wrapThrough wrapText="right">
                  <wp:wrapPolygon edited="0">
                    <wp:start x="0" y="0"/>
                    <wp:lineTo x="0" y="21555"/>
                    <wp:lineTo x="16068" y="21555"/>
                    <wp:lineTo x="16068" y="12391"/>
                    <wp:lineTo x="21794" y="10842"/>
                    <wp:lineTo x="21794" y="10713"/>
                    <wp:lineTo x="16068" y="10326"/>
                    <wp:lineTo x="16068" y="0"/>
                    <wp:lineTo x="0" y="0"/>
                  </wp:wrapPolygon>
                </wp:wrapThrough>
                <wp:docPr id="304302481" name="Rectangle 3"/>
                <wp:cNvGraphicFramePr/>
                <a:graphic xmlns:a="http://schemas.openxmlformats.org/drawingml/2006/main">
                  <a:graphicData uri="http://schemas.microsoft.com/office/word/2010/wordprocessingShape">
                    <wps:wsp>
                      <wps:cNvSpPr/>
                      <wps:spPr>
                        <a:xfrm>
                          <a:off x="0" y="0"/>
                          <a:ext cx="1485265" cy="2125345"/>
                        </a:xfrm>
                        <a:custGeom>
                          <a:avLst/>
                          <a:gdLst>
                            <a:gd name="connsiteX0" fmla="*/ 0 w 1645920"/>
                            <a:gd name="connsiteY0" fmla="*/ 0 h 2774315"/>
                            <a:gd name="connsiteX1" fmla="*/ 1069469 w 1645920"/>
                            <a:gd name="connsiteY1" fmla="*/ 0 h 2774315"/>
                            <a:gd name="connsiteX2" fmla="*/ 1069469 w 1645920"/>
                            <a:gd name="connsiteY2" fmla="*/ 1387158 h 2774315"/>
                            <a:gd name="connsiteX3" fmla="*/ 1234440 w 1645920"/>
                            <a:gd name="connsiteY3" fmla="*/ 1387158 h 2774315"/>
                            <a:gd name="connsiteX4" fmla="*/ 1234440 w 1645920"/>
                            <a:gd name="connsiteY4" fmla="*/ 1387158 h 2774315"/>
                            <a:gd name="connsiteX5" fmla="*/ 1645920 w 1645920"/>
                            <a:gd name="connsiteY5" fmla="*/ 1387158 h 2774315"/>
                            <a:gd name="connsiteX6" fmla="*/ 1234440 w 1645920"/>
                            <a:gd name="connsiteY6" fmla="*/ 1387158 h 2774315"/>
                            <a:gd name="connsiteX7" fmla="*/ 1234440 w 1645920"/>
                            <a:gd name="connsiteY7" fmla="*/ 1387158 h 2774315"/>
                            <a:gd name="connsiteX8" fmla="*/ 1069469 w 1645920"/>
                            <a:gd name="connsiteY8" fmla="*/ 1387158 h 2774315"/>
                            <a:gd name="connsiteX9" fmla="*/ 1069469 w 1645920"/>
                            <a:gd name="connsiteY9" fmla="*/ 2774315 h 2774315"/>
                            <a:gd name="connsiteX10" fmla="*/ 0 w 1645920"/>
                            <a:gd name="connsiteY10" fmla="*/ 2774315 h 2774315"/>
                            <a:gd name="connsiteX11" fmla="*/ 0 w 1645920"/>
                            <a:gd name="connsiteY11" fmla="*/ 0 h 2774315"/>
                            <a:gd name="connsiteX0" fmla="*/ 0 w 1645920"/>
                            <a:gd name="connsiteY0" fmla="*/ 0 h 2774315"/>
                            <a:gd name="connsiteX1" fmla="*/ 1069469 w 1645920"/>
                            <a:gd name="connsiteY1" fmla="*/ 0 h 2774315"/>
                            <a:gd name="connsiteX2" fmla="*/ 1069469 w 1645920"/>
                            <a:gd name="connsiteY2" fmla="*/ 1387158 h 2774315"/>
                            <a:gd name="connsiteX3" fmla="*/ 1234440 w 1645920"/>
                            <a:gd name="connsiteY3" fmla="*/ 1387158 h 2774315"/>
                            <a:gd name="connsiteX4" fmla="*/ 1234440 w 1645920"/>
                            <a:gd name="connsiteY4" fmla="*/ 1387158 h 2774315"/>
                            <a:gd name="connsiteX5" fmla="*/ 1645920 w 1645920"/>
                            <a:gd name="connsiteY5" fmla="*/ 1387158 h 2774315"/>
                            <a:gd name="connsiteX6" fmla="*/ 1234440 w 1645920"/>
                            <a:gd name="connsiteY6" fmla="*/ 1387158 h 2774315"/>
                            <a:gd name="connsiteX7" fmla="*/ 1069469 w 1645920"/>
                            <a:gd name="connsiteY7" fmla="*/ 1387158 h 2774315"/>
                            <a:gd name="connsiteX8" fmla="*/ 1069469 w 1645920"/>
                            <a:gd name="connsiteY8" fmla="*/ 2774315 h 2774315"/>
                            <a:gd name="connsiteX9" fmla="*/ 0 w 1645920"/>
                            <a:gd name="connsiteY9" fmla="*/ 2774315 h 2774315"/>
                            <a:gd name="connsiteX10" fmla="*/ 0 w 1645920"/>
                            <a:gd name="connsiteY10" fmla="*/ 0 h 2774315"/>
                            <a:gd name="connsiteX0" fmla="*/ 0 w 1645920"/>
                            <a:gd name="connsiteY0" fmla="*/ 0 h 2774315"/>
                            <a:gd name="connsiteX1" fmla="*/ 1069469 w 1645920"/>
                            <a:gd name="connsiteY1" fmla="*/ 0 h 2774315"/>
                            <a:gd name="connsiteX2" fmla="*/ 1069469 w 1645920"/>
                            <a:gd name="connsiteY2" fmla="*/ 1387158 h 2774315"/>
                            <a:gd name="connsiteX3" fmla="*/ 1234440 w 1645920"/>
                            <a:gd name="connsiteY3" fmla="*/ 1387158 h 2774315"/>
                            <a:gd name="connsiteX4" fmla="*/ 1234440 w 1645920"/>
                            <a:gd name="connsiteY4" fmla="*/ 1387158 h 2774315"/>
                            <a:gd name="connsiteX5" fmla="*/ 1645920 w 1645920"/>
                            <a:gd name="connsiteY5" fmla="*/ 1387158 h 2774315"/>
                            <a:gd name="connsiteX6" fmla="*/ 1069469 w 1645920"/>
                            <a:gd name="connsiteY6" fmla="*/ 1387158 h 2774315"/>
                            <a:gd name="connsiteX7" fmla="*/ 1069469 w 1645920"/>
                            <a:gd name="connsiteY7" fmla="*/ 2774315 h 2774315"/>
                            <a:gd name="connsiteX8" fmla="*/ 0 w 1645920"/>
                            <a:gd name="connsiteY8" fmla="*/ 2774315 h 2774315"/>
                            <a:gd name="connsiteX9" fmla="*/ 0 w 1645920"/>
                            <a:gd name="connsiteY9" fmla="*/ 0 h 2774315"/>
                            <a:gd name="connsiteX0" fmla="*/ 0 w 1485499"/>
                            <a:gd name="connsiteY0" fmla="*/ 0 h 2774315"/>
                            <a:gd name="connsiteX1" fmla="*/ 1069469 w 1485499"/>
                            <a:gd name="connsiteY1" fmla="*/ 0 h 2774315"/>
                            <a:gd name="connsiteX2" fmla="*/ 1069469 w 1485499"/>
                            <a:gd name="connsiteY2" fmla="*/ 1387158 h 2774315"/>
                            <a:gd name="connsiteX3" fmla="*/ 1234440 w 1485499"/>
                            <a:gd name="connsiteY3" fmla="*/ 1387158 h 2774315"/>
                            <a:gd name="connsiteX4" fmla="*/ 1234440 w 1485499"/>
                            <a:gd name="connsiteY4" fmla="*/ 1387158 h 2774315"/>
                            <a:gd name="connsiteX5" fmla="*/ 1485499 w 1485499"/>
                            <a:gd name="connsiteY5" fmla="*/ 1395179 h 2774315"/>
                            <a:gd name="connsiteX6" fmla="*/ 1069469 w 1485499"/>
                            <a:gd name="connsiteY6" fmla="*/ 1387158 h 2774315"/>
                            <a:gd name="connsiteX7" fmla="*/ 1069469 w 1485499"/>
                            <a:gd name="connsiteY7" fmla="*/ 2774315 h 2774315"/>
                            <a:gd name="connsiteX8" fmla="*/ 0 w 1485499"/>
                            <a:gd name="connsiteY8" fmla="*/ 2774315 h 2774315"/>
                            <a:gd name="connsiteX9" fmla="*/ 0 w 1485499"/>
                            <a:gd name="connsiteY9" fmla="*/ 0 h 2774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85499" h="2774315">
                              <a:moveTo>
                                <a:pt x="0" y="0"/>
                              </a:moveTo>
                              <a:lnTo>
                                <a:pt x="1069469" y="0"/>
                              </a:lnTo>
                              <a:lnTo>
                                <a:pt x="1069469" y="1387158"/>
                              </a:lnTo>
                              <a:lnTo>
                                <a:pt x="1234440" y="1387158"/>
                              </a:lnTo>
                              <a:lnTo>
                                <a:pt x="1234440" y="1387158"/>
                              </a:lnTo>
                              <a:lnTo>
                                <a:pt x="1485499" y="1395179"/>
                              </a:lnTo>
                              <a:lnTo>
                                <a:pt x="1069469" y="1387158"/>
                              </a:lnTo>
                              <a:lnTo>
                                <a:pt x="1069469" y="2774315"/>
                              </a:lnTo>
                              <a:lnTo>
                                <a:pt x="0" y="2774315"/>
                              </a:lnTo>
                              <a:lnTo>
                                <a:pt x="0" y="0"/>
                              </a:lnTo>
                              <a:close/>
                            </a:path>
                          </a:pathLst>
                        </a:cu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29404D48" w14:textId="77777777" w:rsidR="00FC0D23" w:rsidRPr="00245ACC" w:rsidRDefault="00FC0D23" w:rsidP="00FC0D23">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22E1931B" w14:textId="765065F0" w:rsidR="00FC0D23" w:rsidRDefault="00FB7EB3" w:rsidP="00FC0D23">
                            <w:pPr>
                              <w:pStyle w:val="FigureTitles"/>
                              <w:rPr>
                                <w:b w:val="0"/>
                                <w:bCs w:val="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Download</w:t>
                            </w:r>
                            <w:r w:rsidR="00FC0D23" w:rsidRPr="00FF209C">
                              <w:rPr>
                                <w:b w:val="0"/>
                                <w:bCs w:val="0"/>
                                <w:color w:val="002060"/>
                                <w:sz w:val="16"/>
                                <w:szCs w:val="16"/>
                                <w14:textOutline w14:w="12700" w14:cap="rnd" w14:cmpd="sng" w14:algn="ctr">
                                  <w14:noFill/>
                                  <w14:prstDash w14:val="solid"/>
                                  <w14:bevel/>
                                </w14:textOutline>
                              </w:rPr>
                              <w:t xml:space="preserve"> </w:t>
                            </w:r>
                            <w:r w:rsidR="00FC0D23" w:rsidRPr="00FF209C">
                              <w:rPr>
                                <w:color w:val="002060"/>
                                <w:sz w:val="16"/>
                                <w:szCs w:val="16"/>
                                <w14:textOutline w14:w="12700" w14:cap="rnd" w14:cmpd="sng" w14:algn="ctr">
                                  <w14:noFill/>
                                  <w14:prstDash w14:val="solid"/>
                                  <w14:bevel/>
                                </w14:textOutline>
                              </w:rPr>
                              <w:t>Brief #</w:t>
                            </w:r>
                            <w:r w:rsidR="00FC0D23">
                              <w:rPr>
                                <w:color w:val="002060"/>
                                <w:sz w:val="16"/>
                                <w:szCs w:val="16"/>
                                <w14:textOutline w14:w="12700" w14:cap="rnd" w14:cmpd="sng" w14:algn="ctr">
                                  <w14:noFill/>
                                  <w14:prstDash w14:val="solid"/>
                                  <w14:bevel/>
                                </w14:textOutline>
                              </w:rPr>
                              <w:t>5</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Foundations of the ICTP Implementation Support Practice Model</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s</w:t>
                            </w:r>
                            <w:r w:rsidR="00FC0D23" w:rsidRPr="00FF209C">
                              <w:rPr>
                                <w:b w:val="0"/>
                                <w:bCs w:val="0"/>
                                <w:color w:val="002060"/>
                                <w:sz w:val="16"/>
                                <w:szCs w:val="16"/>
                                <w14:textOutline w14:w="12700" w14:cap="rnd" w14:cmpd="sng" w14:algn="ctr">
                                  <w14:noFill/>
                                  <w14:prstDash w14:val="solid"/>
                                  <w14:bevel/>
                                </w14:textOutline>
                              </w:rPr>
                              <w:t xml:space="preserve">ection </w:t>
                            </w:r>
                            <w:hyperlink r:id="rId40" w:history="1">
                              <w:r w:rsidR="00FC0D23" w:rsidRPr="00EB4C0F">
                                <w:rPr>
                                  <w:rStyle w:val="Hyperlink"/>
                                  <w:sz w:val="16"/>
                                  <w:szCs w:val="16"/>
                                  <w14:textOutline w14:w="12700" w14:cap="rnd" w14:cmpd="sng" w14:algn="ctr">
                                    <w14:noFill/>
                                    <w14:prstDash w14:val="solid"/>
                                    <w14:bevel/>
                                  </w14:textOutline>
                                </w:rPr>
                                <w:t>Practice Principles of Implementation Support Practice</w:t>
                              </w:r>
                            </w:hyperlink>
                            <w:r>
                              <w:rPr>
                                <w:rStyle w:val="Hyperlink"/>
                                <w:sz w:val="16"/>
                                <w:szCs w:val="16"/>
                                <w14:textOutline w14:w="12700" w14:cap="rnd" w14:cmpd="sng" w14:algn="ctr">
                                  <w14:noFill/>
                                  <w14:prstDash w14:val="solid"/>
                                  <w14:bevel/>
                                </w14:textOutline>
                              </w:rPr>
                              <w:t xml:space="preserve"> (docx)</w:t>
                            </w:r>
                            <w:r w:rsidR="00FC0D23">
                              <w:rPr>
                                <w:b w:val="0"/>
                                <w:bCs w:val="0"/>
                                <w:sz w:val="16"/>
                                <w:szCs w:val="16"/>
                                <w14:textOutline w14:w="12700" w14:cap="rnd" w14:cmpd="sng" w14:algn="ctr">
                                  <w14:noFill/>
                                  <w14:prstDash w14:val="solid"/>
                                  <w14:bevel/>
                                </w14:textOutline>
                              </w:rPr>
                              <w:t xml:space="preserve"> for more </w:t>
                            </w:r>
                            <w:r w:rsidR="00FC0D23" w:rsidRPr="00856661">
                              <w:rPr>
                                <w:b w:val="0"/>
                                <w:bCs w:val="0"/>
                                <w:sz w:val="16"/>
                                <w:szCs w:val="16"/>
                                <w14:textOutline w14:w="12700" w14:cap="rnd" w14:cmpd="sng" w14:algn="ctr">
                                  <w14:noFill/>
                                  <w14:prstDash w14:val="solid"/>
                                  <w14:bevel/>
                                </w14:textOutline>
                              </w:rPr>
                              <w:t>information</w:t>
                            </w:r>
                            <w:r w:rsidR="00FC0D23">
                              <w:rPr>
                                <w:b w:val="0"/>
                                <w:bCs w:val="0"/>
                                <w:sz w:val="16"/>
                                <w:szCs w:val="16"/>
                                <w14:textOutline w14:w="12700" w14:cap="rnd" w14:cmpd="sng" w14:algn="ctr">
                                  <w14:noFill/>
                                  <w14:prstDash w14:val="solid"/>
                                  <w14:bevel/>
                                </w14:textOutline>
                              </w:rPr>
                              <w:t xml:space="preserve"> on Proactive Support, Contextualized, Responsive Support.</w:t>
                            </w:r>
                          </w:p>
                          <w:p w14:paraId="42D54561" w14:textId="77777777" w:rsidR="00FC0D23" w:rsidRPr="00856661" w:rsidRDefault="00FC0D23" w:rsidP="00FC0D23">
                            <w:pPr>
                              <w:pStyle w:val="FigureTitles"/>
                              <w:rPr>
                                <w:b w:val="0"/>
                                <w:bCs w:val="0"/>
                                <w:sz w:val="16"/>
                                <w:szCs w:val="16"/>
                                <w14:textOutline w14:w="12700" w14:cap="rnd" w14:cmpd="sng" w14:algn="ctr">
                                  <w14:noFill/>
                                  <w14:prstDash w14:val="solid"/>
                                  <w14:bevel/>
                                </w14:textOutline>
                              </w:rPr>
                            </w:pPr>
                          </w:p>
                        </w:txbxContent>
                      </wps:txbx>
                      <wps:bodyPr rot="0" spcFirstLastPara="0" vertOverflow="overflow" horzOverflow="overflow" vert="horz" wrap="square" lIns="18288"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29D0" id="_x0000_s1034" style="position:absolute;left:0;text-align:left;margin-left:-30.85pt;margin-top:96.35pt;width:116.95pt;height:167.35pt;z-index:25172377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485499,277431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QCtMgUAAHkbAAAOAAAAZHJzL2Uyb0RvYy54bWzsWd9v2zYQfh+w/4HQ44DFliz/RJwiS5Zh&#13;&#10;QNAGS4q2j4xE2cIkUiOZ2OlfvyMpyaSbSbTrYcCQF4sy7+NHHu9O5N35u21ZoGfCRc7oMgjPhgEi&#13;&#10;NGFpTlfL4OPDzc+zAAmJaYoLRskyeCEieHfx4w/nm2pBIrZmRUo4gkGoWGyqZbCWsloMBiJZkxKL&#13;&#10;M1YRCp0Z4yWW8MpXg5TjDYxeFoNoOJwMNoynFWcJEQL+vTadwYUeP8tIIj9kmSASFcsA5ib1L9e/&#13;&#10;j+p3cHGOFyuOq3We1NPAR8yixDkF0naoaywxeuL5N0OVecKZYJk8S1g5YFmWJ0SvAVYTDvdWc7/G&#13;&#10;FdFrAeWIqlWTON2wyfvn++qOgxo2lVgIaKpVbDNeqifMD221sl5aZZGtRAn8GcazcTQZByiBviiM&#13;&#10;xqN4rNQ52MGTJyF/I0wPhZ9vhTTaTqGldZUiikswioRRKnJJPsMOZWUBG/DTAA3RBoWTeDyPml3a&#13;&#10;F//iiq9RNJ3Go1DPAnZiX/xzaI0eDifzeDLv57BBQ9TLER3D4YBGs2k4nvUzjWymaBTHsYfGHJAv&#13;&#10;U3wMkwPyZQJrave/3vv+HXJAvkwTm8lXew7Il2l6DJMD8mWCULvTnq99OyBfpvkxTDao9tR+Kw9d&#13;&#10;H+8NCY68P4vr5f0srnxvVDhwEa547+j2ZN7iGgp9rdgJUb4xwAH5MjkhynzT/l9xzTfa/DdxzTsO&#13;&#10;2CHK42tqi3tzOBHKg2RPvjcauMGjN5S54r2jv8WaL29nqPq07hyHfCOAA/KNn07Y8GWyQd7eaR+H&#13;&#10;PJzTFvfmsMOGB4cr3uuhrkOD/8M9LZ7P65vu/qXoRHeobg47aBx/h+rmOOUdqpvplP7fzfT9Zw0z&#13;&#10;vjprdDM5B5TRfBxO5/1nc8eVd17ZzeSAvtP/u5lO4//dHKfx/26ODv+HXMuqyabgdZNgSba0zrBA&#13;&#10;C2GViRvq5FTFhErn2OkWyN00rxAKTPoGUCo90wMGp7bB4UFg8FYbHB0EBge0waODwOBTNjg+CAxu&#13;&#10;YoObfJefwsDybfDkIGYwZhs8PQgMVmqDZweBwfxssP6QgN3pNZtnbWwckq0qzVroNKsMEKRZeYAg&#13;&#10;zfqoCPGiwlLZaNNEG5NEVB8ntIYcYp29U/0leyYPTEvKvQwkcO56C2pL1ZdfPeHGmBuJ5lnp8WzJ&#13;&#10;+r5YK6WRa561vLke6pH/Ffk6BChVhyb+ds/HhFv/+VjyjZ6NszfrbJ5mvXCIgJn4S+5rOymYIIZA&#13;&#10;7brOCrfbr6zGygxTdpMXhbaQgmqjiKZDmEBSVukyEHSlY5dgRZ4qQWUUgq8erwqOnjHYWzT85der&#13;&#10;xiEcsYoLeY3F2sjprlarahiiCwQmbA52+W/dki8FUTIF/YNkKE8hbkZmIqo0QVp2nCSEysaZtbSC&#13;&#10;ZTDTFhi+BixkEzJr2d2MWqAJ27oY8k+MZg2A0KyMyhZc5pTx15jTP1tmIw/bY61ZNeX2cQuLXgY6&#13;&#10;Vqh/Hln6cscRZ6aEIqrkJgf13mIh7zCHlD3sGNSB5Af4yQoGvg0urFvg3Ix/fe1/JQ+lDOgN0AZq&#13;&#10;MLDbfz1hTgJU/E6hyBHOohnELqlf5iFkuCGo6Jd4PIXqDwQX/QYN+lReMTAG+CrB1HRTCcuiaWac&#13;&#10;lZ+gVnSpKKEL0wSIlwHEKdO8kvAGHVBrSsjlpW5DjQas9pbeV4kaWqlY2dTD9hPmFVJNGAAKIu9Z&#13;&#10;U6rBi6bQAVa+k1VIyi6fJMtyVQXR+jYqrV+gvqO9pK5FqQKS/a6ldhWzi78BAAD//wMAUEsDBBQA&#13;&#10;BgAIAAAAIQCyhiBU4QAAABABAAAPAAAAZHJzL2Rvd25yZXYueG1sTE89T8MwEN2R+A/WIbG1Tq3S&#13;&#10;lDROVREYO7SE/RqbOGpsR7HThH/PdYLldKf37n3k+9l27KaH0HonYbVMgGlXe9W6RkL1+bHYAgsR&#13;&#10;ncLOOy3hRwfYF48POWbKT+6kb+fYMBJxIUMJJsY+4zzURlsMS99rR9i3HyxGOoeGqwEnErcdF0my&#13;&#10;4RZbRw4Ge/1mdH09j1ZCWfJqXb1Pp+q4Ha9fxh6OaCYpn5/mckfjsAMW9Rz/PuDegfJDQcEufnQq&#13;&#10;sE7CYrNKiUrAq6DlzkiFAHaR8CLSNfAi5/+LFL8AAAD//wMAUEsBAi0AFAAGAAgAAAAhALaDOJL+&#13;&#10;AAAA4QEAABMAAAAAAAAAAAAAAAAAAAAAAFtDb250ZW50X1R5cGVzXS54bWxQSwECLQAUAAYACAAA&#13;&#10;ACEAOP0h/9YAAACUAQAACwAAAAAAAAAAAAAAAAAvAQAAX3JlbHMvLnJlbHNQSwECLQAUAAYACAAA&#13;&#10;ACEAz5EArTIFAAB5GwAADgAAAAAAAAAAAAAAAAAuAgAAZHJzL2Uyb0RvYy54bWxQSwECLQAUAAYA&#13;&#10;CAAAACEAsoYgVOEAAAAQAQAADwAAAAAAAAAAAAAAAACMBwAAZHJzL2Rvd25yZXYueG1sUEsFBgAA&#13;&#10;AAAEAAQA8wAAAJoIAAAAAA==&#13;&#10;" o:allowoverlap="f" adj="-11796480,,5400" path="m,l1069469,r,1387158l1234440,1387158r,l1485499,1395179r-416030,-8021l1069469,2774315,,2774315,,xe" filled="f" strokecolor="#20bec7" strokeweight="1pt">
                <v:stroke joinstyle="miter"/>
                <v:formulas/>
                <v:path arrowok="t" o:connecttype="custom" o:connectlocs="0,0;1069301,0;1069301,1062673;1234246,1062673;1234246,1062673;1485265,1068818;1069301,1062673;1069301,2125345;0,2125345;0,0" o:connectangles="0,0,0,0,0,0,0,0,0,0" textboxrect="0,0,1485499,2774315"/>
                <v:textbox inset="1.44pt,7.2pt,36pt,0">
                  <w:txbxContent>
                    <w:p w14:paraId="29404D48" w14:textId="77777777" w:rsidR="00FC0D23" w:rsidRPr="00245ACC" w:rsidRDefault="00FC0D23" w:rsidP="00FC0D23">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22E1931B" w14:textId="765065F0" w:rsidR="00FC0D23" w:rsidRDefault="00FB7EB3" w:rsidP="00FC0D23">
                      <w:pPr>
                        <w:pStyle w:val="FigureTitles"/>
                        <w:rPr>
                          <w:b w:val="0"/>
                          <w:bCs w:val="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Download</w:t>
                      </w:r>
                      <w:r w:rsidR="00FC0D23" w:rsidRPr="00FF209C">
                        <w:rPr>
                          <w:b w:val="0"/>
                          <w:bCs w:val="0"/>
                          <w:color w:val="002060"/>
                          <w:sz w:val="16"/>
                          <w:szCs w:val="16"/>
                          <w14:textOutline w14:w="12700" w14:cap="rnd" w14:cmpd="sng" w14:algn="ctr">
                            <w14:noFill/>
                            <w14:prstDash w14:val="solid"/>
                            <w14:bevel/>
                          </w14:textOutline>
                        </w:rPr>
                        <w:t xml:space="preserve"> </w:t>
                      </w:r>
                      <w:r w:rsidR="00FC0D23" w:rsidRPr="00FF209C">
                        <w:rPr>
                          <w:color w:val="002060"/>
                          <w:sz w:val="16"/>
                          <w:szCs w:val="16"/>
                          <w14:textOutline w14:w="12700" w14:cap="rnd" w14:cmpd="sng" w14:algn="ctr">
                            <w14:noFill/>
                            <w14:prstDash w14:val="solid"/>
                            <w14:bevel/>
                          </w14:textOutline>
                        </w:rPr>
                        <w:t>Brief #</w:t>
                      </w:r>
                      <w:r w:rsidR="00FC0D23">
                        <w:rPr>
                          <w:color w:val="002060"/>
                          <w:sz w:val="16"/>
                          <w:szCs w:val="16"/>
                          <w14:textOutline w14:w="12700" w14:cap="rnd" w14:cmpd="sng" w14:algn="ctr">
                            <w14:noFill/>
                            <w14:prstDash w14:val="solid"/>
                            <w14:bevel/>
                          </w14:textOutline>
                        </w:rPr>
                        <w:t>5</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Foundations of the ICTP Implementation Support Practice Model</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s</w:t>
                      </w:r>
                      <w:r w:rsidR="00FC0D23" w:rsidRPr="00FF209C">
                        <w:rPr>
                          <w:b w:val="0"/>
                          <w:bCs w:val="0"/>
                          <w:color w:val="002060"/>
                          <w:sz w:val="16"/>
                          <w:szCs w:val="16"/>
                          <w14:textOutline w14:w="12700" w14:cap="rnd" w14:cmpd="sng" w14:algn="ctr">
                            <w14:noFill/>
                            <w14:prstDash w14:val="solid"/>
                            <w14:bevel/>
                          </w14:textOutline>
                        </w:rPr>
                        <w:t xml:space="preserve">ection </w:t>
                      </w:r>
                      <w:hyperlink r:id="rId41" w:history="1">
                        <w:r w:rsidR="00FC0D23" w:rsidRPr="00EB4C0F">
                          <w:rPr>
                            <w:rStyle w:val="Hyperlink"/>
                            <w:sz w:val="16"/>
                            <w:szCs w:val="16"/>
                            <w14:textOutline w14:w="12700" w14:cap="rnd" w14:cmpd="sng" w14:algn="ctr">
                              <w14:noFill/>
                              <w14:prstDash w14:val="solid"/>
                              <w14:bevel/>
                            </w14:textOutline>
                          </w:rPr>
                          <w:t>Practice Principles of Implementation Support Practice</w:t>
                        </w:r>
                      </w:hyperlink>
                      <w:r>
                        <w:rPr>
                          <w:rStyle w:val="Hyperlink"/>
                          <w:sz w:val="16"/>
                          <w:szCs w:val="16"/>
                          <w14:textOutline w14:w="12700" w14:cap="rnd" w14:cmpd="sng" w14:algn="ctr">
                            <w14:noFill/>
                            <w14:prstDash w14:val="solid"/>
                            <w14:bevel/>
                          </w14:textOutline>
                        </w:rPr>
                        <w:t xml:space="preserve"> (docx)</w:t>
                      </w:r>
                      <w:r w:rsidR="00FC0D23">
                        <w:rPr>
                          <w:b w:val="0"/>
                          <w:bCs w:val="0"/>
                          <w:sz w:val="16"/>
                          <w:szCs w:val="16"/>
                          <w14:textOutline w14:w="12700" w14:cap="rnd" w14:cmpd="sng" w14:algn="ctr">
                            <w14:noFill/>
                            <w14:prstDash w14:val="solid"/>
                            <w14:bevel/>
                          </w14:textOutline>
                        </w:rPr>
                        <w:t xml:space="preserve"> for more </w:t>
                      </w:r>
                      <w:r w:rsidR="00FC0D23" w:rsidRPr="00856661">
                        <w:rPr>
                          <w:b w:val="0"/>
                          <w:bCs w:val="0"/>
                          <w:sz w:val="16"/>
                          <w:szCs w:val="16"/>
                          <w14:textOutline w14:w="12700" w14:cap="rnd" w14:cmpd="sng" w14:algn="ctr">
                            <w14:noFill/>
                            <w14:prstDash w14:val="solid"/>
                            <w14:bevel/>
                          </w14:textOutline>
                        </w:rPr>
                        <w:t>information</w:t>
                      </w:r>
                      <w:r w:rsidR="00FC0D23">
                        <w:rPr>
                          <w:b w:val="0"/>
                          <w:bCs w:val="0"/>
                          <w:sz w:val="16"/>
                          <w:szCs w:val="16"/>
                          <w14:textOutline w14:w="12700" w14:cap="rnd" w14:cmpd="sng" w14:algn="ctr">
                            <w14:noFill/>
                            <w14:prstDash w14:val="solid"/>
                            <w14:bevel/>
                          </w14:textOutline>
                        </w:rPr>
                        <w:t xml:space="preserve"> on Proactive Support, Contextualized, Responsive Support.</w:t>
                      </w:r>
                    </w:p>
                    <w:p w14:paraId="42D54561" w14:textId="77777777" w:rsidR="00FC0D23" w:rsidRPr="00856661" w:rsidRDefault="00FC0D23" w:rsidP="00FC0D23">
                      <w:pPr>
                        <w:pStyle w:val="FigureTitles"/>
                        <w:rPr>
                          <w:b w:val="0"/>
                          <w:bCs w:val="0"/>
                          <w:sz w:val="16"/>
                          <w:szCs w:val="16"/>
                          <w14:textOutline w14:w="12700" w14:cap="rnd" w14:cmpd="sng" w14:algn="ctr">
                            <w14:noFill/>
                            <w14:prstDash w14:val="solid"/>
                            <w14:bevel/>
                          </w14:textOutline>
                        </w:rPr>
                      </w:pPr>
                    </w:p>
                  </w:txbxContent>
                </v:textbox>
                <w10:wrap type="through" side="right"/>
              </v:shape>
            </w:pict>
          </mc:Fallback>
        </mc:AlternateContent>
      </w:r>
      <w:r w:rsidR="00163883" w:rsidRPr="00DC35E2">
        <w:rPr>
          <w:rFonts w:eastAsia="Lato" w:cstheme="majorHAnsi"/>
        </w:rPr>
        <w:t xml:space="preserve">Dynamic Implementation Support: Flexibility, Adaptability, </w:t>
      </w:r>
      <w:r w:rsidR="00163883">
        <w:rPr>
          <w:rFonts w:eastAsia="Lato" w:cstheme="majorHAnsi"/>
        </w:rPr>
        <w:t>&amp;</w:t>
      </w:r>
      <w:r w:rsidR="00163883" w:rsidRPr="00DC35E2">
        <w:rPr>
          <w:rFonts w:eastAsia="Lato" w:cstheme="majorHAnsi"/>
        </w:rPr>
        <w:t xml:space="preserve"> Tailoring</w:t>
      </w:r>
    </w:p>
    <w:p w14:paraId="33F458BB" w14:textId="2332C2F2" w:rsidR="00163883" w:rsidRPr="00DC35E2" w:rsidRDefault="00163883" w:rsidP="00163883">
      <w:pPr>
        <w:rPr>
          <w:rFonts w:eastAsia="Libre Baskerville"/>
        </w:rPr>
      </w:pPr>
      <w:r w:rsidRPr="00DC35E2">
        <w:rPr>
          <w:rFonts w:eastAsia="Libre Baskerville"/>
        </w:rPr>
        <w:t>Implementation and scale-up are adaptive processes by nature and are not limited to meeting technical challenges</w:t>
      </w:r>
      <w:r>
        <w:rPr>
          <w:rFonts w:eastAsia="Libre Baskerville"/>
        </w:rPr>
        <w:t xml:space="preserve"> [15]</w:t>
      </w:r>
      <w:r w:rsidRPr="00DC35E2">
        <w:rPr>
          <w:rFonts w:eastAsia="Libre Baskerville"/>
        </w:rPr>
        <w:t xml:space="preserve">. To navigate even the most typical support engagements, ISPs often must draw from their experience, judgment, intuition, and skill. They must be able to combine implementation science and skill training, facilitation, and supportive behavioral coaching, </w:t>
      </w:r>
      <w:sdt>
        <w:sdtPr>
          <w:tag w:val="goog_rdk_0"/>
          <w:id w:val="-1998100513"/>
          <w:showingPlcHdr/>
        </w:sdtPr>
        <w:sdtEndPr>
          <w:rPr>
            <w:shd w:val="clear" w:color="auto" w:fill="EEF6FA"/>
          </w:rPr>
        </w:sdtEndPr>
        <w:sdtContent>
          <w:r w:rsidR="00716FDC">
            <w:t xml:space="preserve">     </w:t>
          </w:r>
        </w:sdtContent>
      </w:sdt>
      <w:r w:rsidRPr="00FC0D23">
        <w:rPr>
          <w:rFonts w:eastAsia="Libre Baskerville"/>
          <w:shd w:val="clear" w:color="auto" w:fill="EEF6FA"/>
        </w:rPr>
        <w:t>both proactively and responsively</w:t>
      </w:r>
      <w:r w:rsidRPr="00DC35E2">
        <w:rPr>
          <w:rFonts w:eastAsia="Libre Baskerville"/>
        </w:rPr>
        <w:t xml:space="preserve">, for individuals, groups, and organizations [4]. This requires mindful attention for even the most seasoned ISPs. ISPs often need multiple ways to pivot, adapt, and tailor support activities overall and, at times, in the moment. </w:t>
      </w:r>
    </w:p>
    <w:p w14:paraId="3FFCD826" w14:textId="77777777" w:rsidR="00163883" w:rsidRPr="00DC35E2" w:rsidRDefault="00163883" w:rsidP="00163883">
      <w:pPr>
        <w:rPr>
          <w:rFonts w:eastAsia="Libre Baskerville"/>
        </w:rPr>
      </w:pPr>
    </w:p>
    <w:p w14:paraId="4F5FB37B" w14:textId="6E9D656E" w:rsidR="00163883" w:rsidRPr="00DC35E2" w:rsidRDefault="006E4039" w:rsidP="00F60EE3">
      <w:pPr>
        <w:rPr>
          <w:rFonts w:eastAsia="Libre Baskerville"/>
        </w:rPr>
      </w:pPr>
      <w:r>
        <w:rPr>
          <w:rFonts w:eastAsia="Libre Baskerville"/>
          <w:noProof/>
        </w:rPr>
        <mc:AlternateContent>
          <mc:Choice Requires="wps">
            <w:drawing>
              <wp:anchor distT="0" distB="0" distL="114300" distR="274320" simplePos="0" relativeHeight="251725824" behindDoc="0" locked="0" layoutInCell="1" allowOverlap="0" wp14:anchorId="1E2E7E07" wp14:editId="577596DA">
                <wp:simplePos x="0" y="0"/>
                <wp:positionH relativeFrom="column">
                  <wp:posOffset>-394970</wp:posOffset>
                </wp:positionH>
                <wp:positionV relativeFrom="paragraph">
                  <wp:posOffset>-5760720</wp:posOffset>
                </wp:positionV>
                <wp:extent cx="1448435" cy="1691005"/>
                <wp:effectExtent l="0" t="0" r="12065" b="10795"/>
                <wp:wrapThrough wrapText="right">
                  <wp:wrapPolygon edited="0">
                    <wp:start x="0" y="0"/>
                    <wp:lineTo x="0" y="21576"/>
                    <wp:lineTo x="16288" y="21576"/>
                    <wp:lineTo x="16288" y="12978"/>
                    <wp:lineTo x="21591" y="11031"/>
                    <wp:lineTo x="21591" y="10544"/>
                    <wp:lineTo x="16288" y="10382"/>
                    <wp:lineTo x="16288" y="0"/>
                    <wp:lineTo x="0" y="0"/>
                  </wp:wrapPolygon>
                </wp:wrapThrough>
                <wp:docPr id="302815151" name="Rectangle 3"/>
                <wp:cNvGraphicFramePr/>
                <a:graphic xmlns:a="http://schemas.openxmlformats.org/drawingml/2006/main">
                  <a:graphicData uri="http://schemas.microsoft.com/office/word/2010/wordprocessingShape">
                    <wps:wsp>
                      <wps:cNvSpPr/>
                      <wps:spPr>
                        <a:xfrm>
                          <a:off x="0" y="0"/>
                          <a:ext cx="1448435" cy="1691005"/>
                        </a:xfrm>
                        <a:custGeom>
                          <a:avLst/>
                          <a:gdLst>
                            <a:gd name="connsiteX0" fmla="*/ 0 w 1642110"/>
                            <a:gd name="connsiteY0" fmla="*/ 0 h 1724025"/>
                            <a:gd name="connsiteX1" fmla="*/ 1066994 w 1642110"/>
                            <a:gd name="connsiteY1" fmla="*/ 0 h 1724025"/>
                            <a:gd name="connsiteX2" fmla="*/ 1066994 w 1642110"/>
                            <a:gd name="connsiteY2" fmla="*/ 862013 h 1724025"/>
                            <a:gd name="connsiteX3" fmla="*/ 1231583 w 1642110"/>
                            <a:gd name="connsiteY3" fmla="*/ 862013 h 1724025"/>
                            <a:gd name="connsiteX4" fmla="*/ 1231583 w 1642110"/>
                            <a:gd name="connsiteY4" fmla="*/ 862013 h 1724025"/>
                            <a:gd name="connsiteX5" fmla="*/ 1642110 w 1642110"/>
                            <a:gd name="connsiteY5" fmla="*/ 862013 h 1724025"/>
                            <a:gd name="connsiteX6" fmla="*/ 1231583 w 1642110"/>
                            <a:gd name="connsiteY6" fmla="*/ 862013 h 1724025"/>
                            <a:gd name="connsiteX7" fmla="*/ 1231583 w 1642110"/>
                            <a:gd name="connsiteY7" fmla="*/ 862013 h 1724025"/>
                            <a:gd name="connsiteX8" fmla="*/ 1066994 w 1642110"/>
                            <a:gd name="connsiteY8" fmla="*/ 862013 h 1724025"/>
                            <a:gd name="connsiteX9" fmla="*/ 1066994 w 1642110"/>
                            <a:gd name="connsiteY9" fmla="*/ 1724025 h 1724025"/>
                            <a:gd name="connsiteX10" fmla="*/ 0 w 1642110"/>
                            <a:gd name="connsiteY10" fmla="*/ 1724025 h 1724025"/>
                            <a:gd name="connsiteX11" fmla="*/ 0 w 1642110"/>
                            <a:gd name="connsiteY11" fmla="*/ 0 h 1724025"/>
                            <a:gd name="connsiteX0" fmla="*/ 0 w 1449029"/>
                            <a:gd name="connsiteY0" fmla="*/ 0 h 1724025"/>
                            <a:gd name="connsiteX1" fmla="*/ 1066994 w 1449029"/>
                            <a:gd name="connsiteY1" fmla="*/ 0 h 1724025"/>
                            <a:gd name="connsiteX2" fmla="*/ 1066994 w 1449029"/>
                            <a:gd name="connsiteY2" fmla="*/ 862013 h 1724025"/>
                            <a:gd name="connsiteX3" fmla="*/ 1231583 w 1449029"/>
                            <a:gd name="connsiteY3" fmla="*/ 862013 h 1724025"/>
                            <a:gd name="connsiteX4" fmla="*/ 1231583 w 1449029"/>
                            <a:gd name="connsiteY4" fmla="*/ 862013 h 1724025"/>
                            <a:gd name="connsiteX5" fmla="*/ 1449029 w 1449029"/>
                            <a:gd name="connsiteY5" fmla="*/ 862013 h 1724025"/>
                            <a:gd name="connsiteX6" fmla="*/ 1231583 w 1449029"/>
                            <a:gd name="connsiteY6" fmla="*/ 862013 h 1724025"/>
                            <a:gd name="connsiteX7" fmla="*/ 1231583 w 1449029"/>
                            <a:gd name="connsiteY7" fmla="*/ 862013 h 1724025"/>
                            <a:gd name="connsiteX8" fmla="*/ 1066994 w 1449029"/>
                            <a:gd name="connsiteY8" fmla="*/ 862013 h 1724025"/>
                            <a:gd name="connsiteX9" fmla="*/ 1066994 w 1449029"/>
                            <a:gd name="connsiteY9" fmla="*/ 1724025 h 1724025"/>
                            <a:gd name="connsiteX10" fmla="*/ 0 w 1449029"/>
                            <a:gd name="connsiteY10" fmla="*/ 1724025 h 1724025"/>
                            <a:gd name="connsiteX11" fmla="*/ 0 w 1449029"/>
                            <a:gd name="connsiteY11" fmla="*/ 0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029" h="1724025">
                              <a:moveTo>
                                <a:pt x="0" y="0"/>
                              </a:moveTo>
                              <a:lnTo>
                                <a:pt x="1066994" y="0"/>
                              </a:lnTo>
                              <a:lnTo>
                                <a:pt x="1066994" y="862013"/>
                              </a:lnTo>
                              <a:lnTo>
                                <a:pt x="1231583" y="862013"/>
                              </a:lnTo>
                              <a:lnTo>
                                <a:pt x="1231583" y="862013"/>
                              </a:lnTo>
                              <a:lnTo>
                                <a:pt x="1449029" y="862013"/>
                              </a:lnTo>
                              <a:lnTo>
                                <a:pt x="1231583" y="862013"/>
                              </a:lnTo>
                              <a:lnTo>
                                <a:pt x="1231583" y="862013"/>
                              </a:lnTo>
                              <a:lnTo>
                                <a:pt x="1066994" y="862013"/>
                              </a:lnTo>
                              <a:lnTo>
                                <a:pt x="1066994" y="1724025"/>
                              </a:lnTo>
                              <a:lnTo>
                                <a:pt x="0" y="1724025"/>
                              </a:lnTo>
                              <a:lnTo>
                                <a:pt x="0" y="0"/>
                              </a:lnTo>
                              <a:close/>
                            </a:path>
                          </a:pathLst>
                        </a:custGeom>
                        <a:noFill/>
                        <a:ln w="12700" cmpd="sng">
                          <a:solidFill>
                            <a:srgbClr val="00037E"/>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1F3149B5" w14:textId="77777777" w:rsidR="006E4039" w:rsidRPr="006E4039" w:rsidRDefault="006E4039" w:rsidP="006E4039">
                            <w:pPr>
                              <w:pStyle w:val="FigureTitles"/>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40E57680" w14:textId="4AAD6DFD" w:rsidR="006E4039" w:rsidRPr="00856661" w:rsidRDefault="00FB7EB3" w:rsidP="006E4039">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006E4039" w:rsidRPr="00856661">
                              <w:rPr>
                                <w:sz w:val="16"/>
                                <w:szCs w:val="16"/>
                                <w14:textOutline w14:w="12700" w14:cap="rnd" w14:cmpd="sng" w14:algn="ctr">
                                  <w14:noFill/>
                                  <w14:prstDash w14:val="solid"/>
                                  <w14:bevel/>
                                </w14:textOutline>
                              </w:rPr>
                              <w:t>Brief #</w:t>
                            </w:r>
                            <w:r w:rsidR="006E4039">
                              <w:rPr>
                                <w:sz w:val="16"/>
                                <w:szCs w:val="16"/>
                                <w14:textOutline w14:w="12700" w14:cap="rnd" w14:cmpd="sng" w14:algn="ctr">
                                  <w14:noFill/>
                                  <w14:prstDash w14:val="solid"/>
                                  <w14:bevel/>
                                </w14:textOutline>
                              </w:rPr>
                              <w:t>10</w:t>
                            </w:r>
                            <w:r w:rsidR="006E4039" w:rsidRPr="00856661">
                              <w:rPr>
                                <w:b w:val="0"/>
                                <w:bCs w:val="0"/>
                                <w:sz w:val="16"/>
                                <w:szCs w:val="16"/>
                                <w14:textOutline w14:w="12700" w14:cap="rnd" w14:cmpd="sng" w14:algn="ctr">
                                  <w14:noFill/>
                                  <w14:prstDash w14:val="solid"/>
                                  <w14:bevel/>
                                </w14:textOutline>
                              </w:rPr>
                              <w:t xml:space="preserve">: </w:t>
                            </w:r>
                            <w:r w:rsidR="006E4039">
                              <w:rPr>
                                <w:b w:val="0"/>
                                <w:bCs w:val="0"/>
                                <w:sz w:val="16"/>
                                <w:szCs w:val="16"/>
                                <w14:textOutline w14:w="12700" w14:cap="rnd" w14:cmpd="sng" w14:algn="ctr">
                                  <w14:noFill/>
                                  <w14:prstDash w14:val="solid"/>
                                  <w14:bevel/>
                                </w14:textOutline>
                              </w:rPr>
                              <w:t>ICTP Project Infrastructure for Ongoing Learning and Improvement</w:t>
                            </w:r>
                            <w:r w:rsidR="006E4039" w:rsidRPr="00856661">
                              <w:rPr>
                                <w:b w:val="0"/>
                                <w:bCs w:val="0"/>
                                <w:sz w:val="16"/>
                                <w:szCs w:val="16"/>
                                <w14:textOutline w14:w="12700" w14:cap="rnd" w14:cmpd="sng" w14:algn="ctr">
                                  <w14:noFill/>
                                  <w14:prstDash w14:val="solid"/>
                                  <w14:bevel/>
                                </w14:textOutline>
                              </w:rPr>
                              <w:t>, in</w:t>
                            </w:r>
                            <w:r w:rsidR="006E4039">
                              <w:rPr>
                                <w:b w:val="0"/>
                                <w:bCs w:val="0"/>
                                <w:sz w:val="16"/>
                                <w:szCs w:val="16"/>
                                <w14:textOutline w14:w="12700" w14:cap="rnd" w14:cmpd="sng" w14:algn="ctr">
                                  <w14:noFill/>
                                  <w14:prstDash w14:val="solid"/>
                                  <w14:bevel/>
                                </w14:textOutline>
                              </w:rPr>
                              <w:t xml:space="preserve"> </w:t>
                            </w:r>
                            <w:r w:rsidR="006E4039" w:rsidRPr="00856661">
                              <w:rPr>
                                <w:b w:val="0"/>
                                <w:bCs w:val="0"/>
                                <w:sz w:val="16"/>
                                <w:szCs w:val="16"/>
                                <w14:textOutline w14:w="12700" w14:cap="rnd" w14:cmpd="sng" w14:algn="ctr">
                                  <w14:noFill/>
                                  <w14:prstDash w14:val="solid"/>
                                  <w14:bevel/>
                                </w14:textOutline>
                              </w:rPr>
                              <w:t>section</w:t>
                            </w:r>
                            <w:r w:rsidR="006E4039" w:rsidRPr="00856661">
                              <w:rPr>
                                <w:sz w:val="16"/>
                                <w:szCs w:val="16"/>
                                <w14:textOutline w14:w="12700" w14:cap="rnd" w14:cmpd="sng" w14:algn="ctr">
                                  <w14:noFill/>
                                  <w14:prstDash w14:val="solid"/>
                                  <w14:bevel/>
                                </w14:textOutline>
                              </w:rPr>
                              <w:t xml:space="preserve"> </w:t>
                            </w:r>
                            <w:hyperlink r:id="rId42" w:history="1">
                              <w:r w:rsidR="006E4039" w:rsidRPr="006E4039">
                                <w:rPr>
                                  <w:rStyle w:val="Hyperlink"/>
                                  <w:sz w:val="16"/>
                                  <w:szCs w:val="16"/>
                                  <w14:textOutline w14:w="12700" w14:cap="rnd" w14:cmpd="sng" w14:algn="ctr">
                                    <w14:noFill/>
                                    <w14:prstDash w14:val="solid"/>
                                    <w14:bevel/>
                                  </w14:textOutline>
                                </w:rPr>
                                <w:t>Peer-To-Peer Coaching</w:t>
                              </w:r>
                            </w:hyperlink>
                            <w:r>
                              <w:rPr>
                                <w:rStyle w:val="Hyperlink"/>
                                <w:sz w:val="16"/>
                                <w:szCs w:val="16"/>
                                <w14:textOutline w14:w="12700" w14:cap="rnd" w14:cmpd="sng" w14:algn="ctr">
                                  <w14:noFill/>
                                  <w14:prstDash w14:val="solid"/>
                                  <w14:bevel/>
                                </w14:textOutline>
                              </w:rPr>
                              <w:t xml:space="preserve"> (docx) </w:t>
                            </w:r>
                            <w:r w:rsidR="006E4039">
                              <w:rPr>
                                <w:sz w:val="16"/>
                                <w:szCs w:val="16"/>
                                <w14:textOutline w14:w="12700" w14:cap="rnd" w14:cmpd="sng" w14:algn="ctr">
                                  <w14:noFill/>
                                  <w14:prstDash w14:val="solid"/>
                                  <w14:bevel/>
                                </w14:textOutline>
                              </w:rPr>
                              <w:t xml:space="preserve"> </w:t>
                            </w:r>
                            <w:r w:rsidR="006E4039" w:rsidRPr="00856661">
                              <w:rPr>
                                <w:b w:val="0"/>
                                <w:bCs w:val="0"/>
                                <w:sz w:val="16"/>
                                <w:szCs w:val="16"/>
                                <w14:textOutline w14:w="12700" w14:cap="rnd" w14:cmpd="sng" w14:algn="ctr">
                                  <w14:noFill/>
                                  <w14:prstDash w14:val="solid"/>
                                  <w14:bevel/>
                                </w14:textOutline>
                              </w:rPr>
                              <w:t>for more information.</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7E07" id="_x0000_s1035" style="position:absolute;left:0;text-align:left;margin-left:-31.1pt;margin-top:-453.6pt;width:114.05pt;height:133.15pt;z-index:25172582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449029,17240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hI73QQAAK4UAAAOAAAAZHJzL2Uyb0RvYy54bWy0WE1v4zYQvRfofyB0LNBYkhV/Ic4iSJqi&#13;&#10;QLAbNFns9shQlC1UIlWSiZ399R2Skjz2Zm3ayF5sUprHxxkOn8i5+LCuK/LClS6lmEfJWRwRLpjM&#13;&#10;S7GYR58fb3+fREQbKnJaScHn0SvX0YfLX3+5WDUznsqlrHKuCAwi9GzVzKOlMc1sMNBsyWuqz2TD&#13;&#10;BbwspKqpga5aDHJFVzB6XQ3SOB4NVlLljZKMaw1Pb/zL6NKNXxScmU9Fobkh1TyCuRn3q9zvk/0d&#13;&#10;XF7Q2ULRZlmydhr0hFnUtBRA2g91Qw0lz6r8bqi6ZEpqWZgzJuuBLIqScecDeJPEO948LGnDnS8Q&#13;&#10;HN30YdLvNyz7+PLQ3CsIw6rRMw1N68W6ULX9h/mRtQvWax8svjaEwcMkyybZ8DwiDN4lo2kSx+c2&#13;&#10;nIMNnD1r8yeXbij6cqeNj3YOLRernAhaQ1IwKYQuDf8KK1TUFSzAbwMSkxVJRlmaJN0q7Zr/s22+&#13;&#10;JMk4zeLUzQJWYtf8a4JGT+LRaDrNDnNgUEwOcqSncGDQZASJMDxMNMRE6TA5nwwPO4NBoUTZKUQY&#13;&#10;FEoEqdQvfrvwhz3CoFCiESYKDR0GhRKNTyHCoFAiENlN6EIzG4NCiaanEG2B/BY9nN+w6zc+BWjB&#13;&#10;ln0rBAEs29v7oOIk2/YH5eA7J7JsGqfT9rOzq1DvJGj7OY70AGsTEs39HBgUmlpYm5LNrtxPhEGh&#13;&#10;RFibgokwKJQIaxN8Le3CW0Hb7xEGhRJhbQr2CINCibA2BRNhUCgR1qbgrMOgUKItbdoo5/412gKd&#13;&#10;Lmj7Sd5L0A6w7JEDOMkturMaXXbHN7YW7fkNWoTac37sjr6N1PawiA9zcDLsuqBt/nAIKHv4OwCG&#13;&#10;aWFwchQY5AeD06PAICkYPDwKDDKBwdlRYNj6GNydpsMCBtsZg0dHMcMWxeDxUWDYdhg8OQoMWwmD&#13;&#10;3ZcR8i7MZ7tFMBr6R+XYbpJtZZmfRZvqCi6S9gpZuSukiQhcIVVE4Ar5ZCnprKHG7pCuSVbuguS+&#13;&#10;9WQJ7fZmYt/X8oU/Smdpdm5XwLl5Wwls1aqgc7hzs7Po/hs3Hrb0MthGpTPr/ltz/611A/8E81Z+&#13;&#10;7Dr9hNGPnLsX+GBXkXm3gD6/ugh2/z6SPhvDLXeXkVVSc09g08ldpfu8sumIrtNC3pZV5VKvEi7b&#13;&#10;0nEME2B1k88jLRZOkrWsytwa2mzTavF0XSnyQm0tJI6H4z/axNgya5Q2N1QvvZ171eePHYa7qor/&#13;&#10;Ggw2RQPXMq8VtzaV+JsXpMzhc5D6idh6Du/ZKWNcmE6jnLWFFTDTHpi8BaxMt0db282MeqD/GrkK&#13;&#10;0o8YvQ+AcKxSmB5cl0Kqt5jzf3tmbw/Lg3y2TbN+WoPT88ipmH3yJPPXe0WU9HUn3bDbEsJ7R7W5&#13;&#10;pwrqHLBiUDwzn+CnqCSIBmiDa0VkKdW3t55be6j/wNuIrKBwBav93zNVPCLVXwIqQ1M4YMKwBneU&#13;&#10;62TnYyiZgWq5HjTEc30tIRlAB2FqrglPlam6ZqFk/QUKbFeWEl5RwYB4HoEA+ua1gR68gAId41dX&#13;&#10;rg2FLcjaO/HQMDu0DbHNqcf1F6oaYpswAFSRPsquvkVnXXUIsnxja5FCXj0bWZS2dOTi7UPadqAo&#13;&#10;5nZJW8CzVTfcd1abMuPl/wAAAP//AwBQSwMEFAAGAAgAAAAhACcj3I7lAAAAEgEAAA8AAABkcnMv&#13;&#10;ZG93bnJldi54bWxMT8tOwzAQvCPxD9YicUGtTQSBpHEqVIRQERKiQM9ubJJQv7DdNPw9mxNcVrOa&#13;&#10;2dmZajkaTQYVYu8sh8s5A6Js42RvWw7vbw+zWyAxCSuFdlZx+FERlvXpSSVK6Y72VQ2b1BI0sbEU&#13;&#10;HLqUfElpbDplRJw7ryxyny4YkXANLZVBHNHcaJoxllMjeosfOuHVqlPNfnMwHPYh3z4+r5509Nvv&#13;&#10;L3/BXtYf64Hz87PxfoHjbgEkqTH9XcDUAfNDjcF27mBlJJrDLM8ylCIo2A2iSZJfF0B2E3fFCqB1&#13;&#10;Rf9XqX8BAAD//wMAUEsBAi0AFAAGAAgAAAAhALaDOJL+AAAA4QEAABMAAAAAAAAAAAAAAAAAAAAA&#13;&#10;AFtDb250ZW50X1R5cGVzXS54bWxQSwECLQAUAAYACAAAACEAOP0h/9YAAACUAQAACwAAAAAAAAAA&#13;&#10;AAAAAAAvAQAAX3JlbHMvLnJlbHNQSwECLQAUAAYACAAAACEA2yoSO90EAACuFAAADgAAAAAAAAAA&#13;&#10;AAAAAAAuAgAAZHJzL2Uyb0RvYy54bWxQSwECLQAUAAYACAAAACEAJyPcjuUAAAASAQAADwAAAAAA&#13;&#10;AAAAAAAAAAA3BwAAZHJzL2Rvd25yZXYueG1sUEsFBgAAAAAEAAQA8wAAAEkIAAAAAA==&#13;&#10;" o:allowoverlap="f" adj="-11796480,,5400" path="m,l1066994,r,862013l1231583,862013r,l1449029,862013r-217446,l1231583,862013r-164589,l1066994,1724025,,1724025,,xe" filled="f" strokecolor="#00037e" strokeweight="1pt">
                <v:stroke joinstyle="miter"/>
                <v:formulas/>
                <v:path arrowok="t" o:connecttype="custom" o:connectlocs="0,0;1066557,0;1066557,845503;1231078,845503;1231078,845503;1448435,845503;1231078,845503;1231078,845503;1066557,845503;1066557,1691005;0,1691005;0,0" o:connectangles="0,0,0,0,0,0,0,0,0,0,0,0" textboxrect="0,0,1449029,1724025"/>
                <v:textbox inset=",7.2pt,36pt,0">
                  <w:txbxContent>
                    <w:p w14:paraId="1F3149B5" w14:textId="77777777" w:rsidR="006E4039" w:rsidRPr="006E4039" w:rsidRDefault="006E4039" w:rsidP="006E4039">
                      <w:pPr>
                        <w:pStyle w:val="FigureTitles"/>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40E57680" w14:textId="4AAD6DFD" w:rsidR="006E4039" w:rsidRPr="00856661" w:rsidRDefault="00FB7EB3" w:rsidP="006E4039">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006E4039" w:rsidRPr="00856661">
                        <w:rPr>
                          <w:sz w:val="16"/>
                          <w:szCs w:val="16"/>
                          <w14:textOutline w14:w="12700" w14:cap="rnd" w14:cmpd="sng" w14:algn="ctr">
                            <w14:noFill/>
                            <w14:prstDash w14:val="solid"/>
                            <w14:bevel/>
                          </w14:textOutline>
                        </w:rPr>
                        <w:t>Brief #</w:t>
                      </w:r>
                      <w:r w:rsidR="006E4039">
                        <w:rPr>
                          <w:sz w:val="16"/>
                          <w:szCs w:val="16"/>
                          <w14:textOutline w14:w="12700" w14:cap="rnd" w14:cmpd="sng" w14:algn="ctr">
                            <w14:noFill/>
                            <w14:prstDash w14:val="solid"/>
                            <w14:bevel/>
                          </w14:textOutline>
                        </w:rPr>
                        <w:t>10</w:t>
                      </w:r>
                      <w:r w:rsidR="006E4039" w:rsidRPr="00856661">
                        <w:rPr>
                          <w:b w:val="0"/>
                          <w:bCs w:val="0"/>
                          <w:sz w:val="16"/>
                          <w:szCs w:val="16"/>
                          <w14:textOutline w14:w="12700" w14:cap="rnd" w14:cmpd="sng" w14:algn="ctr">
                            <w14:noFill/>
                            <w14:prstDash w14:val="solid"/>
                            <w14:bevel/>
                          </w14:textOutline>
                        </w:rPr>
                        <w:t xml:space="preserve">: </w:t>
                      </w:r>
                      <w:r w:rsidR="006E4039">
                        <w:rPr>
                          <w:b w:val="0"/>
                          <w:bCs w:val="0"/>
                          <w:sz w:val="16"/>
                          <w:szCs w:val="16"/>
                          <w14:textOutline w14:w="12700" w14:cap="rnd" w14:cmpd="sng" w14:algn="ctr">
                            <w14:noFill/>
                            <w14:prstDash w14:val="solid"/>
                            <w14:bevel/>
                          </w14:textOutline>
                        </w:rPr>
                        <w:t>ICTP Project Infrastructure for Ongoing Learning and Improvement</w:t>
                      </w:r>
                      <w:r w:rsidR="006E4039" w:rsidRPr="00856661">
                        <w:rPr>
                          <w:b w:val="0"/>
                          <w:bCs w:val="0"/>
                          <w:sz w:val="16"/>
                          <w:szCs w:val="16"/>
                          <w14:textOutline w14:w="12700" w14:cap="rnd" w14:cmpd="sng" w14:algn="ctr">
                            <w14:noFill/>
                            <w14:prstDash w14:val="solid"/>
                            <w14:bevel/>
                          </w14:textOutline>
                        </w:rPr>
                        <w:t>, in</w:t>
                      </w:r>
                      <w:r w:rsidR="006E4039">
                        <w:rPr>
                          <w:b w:val="0"/>
                          <w:bCs w:val="0"/>
                          <w:sz w:val="16"/>
                          <w:szCs w:val="16"/>
                          <w14:textOutline w14:w="12700" w14:cap="rnd" w14:cmpd="sng" w14:algn="ctr">
                            <w14:noFill/>
                            <w14:prstDash w14:val="solid"/>
                            <w14:bevel/>
                          </w14:textOutline>
                        </w:rPr>
                        <w:t xml:space="preserve"> </w:t>
                      </w:r>
                      <w:r w:rsidR="006E4039" w:rsidRPr="00856661">
                        <w:rPr>
                          <w:b w:val="0"/>
                          <w:bCs w:val="0"/>
                          <w:sz w:val="16"/>
                          <w:szCs w:val="16"/>
                          <w14:textOutline w14:w="12700" w14:cap="rnd" w14:cmpd="sng" w14:algn="ctr">
                            <w14:noFill/>
                            <w14:prstDash w14:val="solid"/>
                            <w14:bevel/>
                          </w14:textOutline>
                        </w:rPr>
                        <w:t>section</w:t>
                      </w:r>
                      <w:r w:rsidR="006E4039" w:rsidRPr="00856661">
                        <w:rPr>
                          <w:sz w:val="16"/>
                          <w:szCs w:val="16"/>
                          <w14:textOutline w14:w="12700" w14:cap="rnd" w14:cmpd="sng" w14:algn="ctr">
                            <w14:noFill/>
                            <w14:prstDash w14:val="solid"/>
                            <w14:bevel/>
                          </w14:textOutline>
                        </w:rPr>
                        <w:t xml:space="preserve"> </w:t>
                      </w:r>
                      <w:hyperlink r:id="rId43" w:history="1">
                        <w:r w:rsidR="006E4039" w:rsidRPr="006E4039">
                          <w:rPr>
                            <w:rStyle w:val="Hyperlink"/>
                            <w:sz w:val="16"/>
                            <w:szCs w:val="16"/>
                            <w14:textOutline w14:w="12700" w14:cap="rnd" w14:cmpd="sng" w14:algn="ctr">
                              <w14:noFill/>
                              <w14:prstDash w14:val="solid"/>
                              <w14:bevel/>
                            </w14:textOutline>
                          </w:rPr>
                          <w:t>Peer-To-Peer Coaching</w:t>
                        </w:r>
                      </w:hyperlink>
                      <w:r>
                        <w:rPr>
                          <w:rStyle w:val="Hyperlink"/>
                          <w:sz w:val="16"/>
                          <w:szCs w:val="16"/>
                          <w14:textOutline w14:w="12700" w14:cap="rnd" w14:cmpd="sng" w14:algn="ctr">
                            <w14:noFill/>
                            <w14:prstDash w14:val="solid"/>
                            <w14:bevel/>
                          </w14:textOutline>
                        </w:rPr>
                        <w:t xml:space="preserve"> (docx) </w:t>
                      </w:r>
                      <w:r w:rsidR="006E4039">
                        <w:rPr>
                          <w:sz w:val="16"/>
                          <w:szCs w:val="16"/>
                          <w14:textOutline w14:w="12700" w14:cap="rnd" w14:cmpd="sng" w14:algn="ctr">
                            <w14:noFill/>
                            <w14:prstDash w14:val="solid"/>
                            <w14:bevel/>
                          </w14:textOutline>
                        </w:rPr>
                        <w:t xml:space="preserve"> </w:t>
                      </w:r>
                      <w:r w:rsidR="006E4039" w:rsidRPr="00856661">
                        <w:rPr>
                          <w:b w:val="0"/>
                          <w:bCs w:val="0"/>
                          <w:sz w:val="16"/>
                          <w:szCs w:val="16"/>
                          <w14:textOutline w14:w="12700" w14:cap="rnd" w14:cmpd="sng" w14:algn="ctr">
                            <w14:noFill/>
                            <w14:prstDash w14:val="solid"/>
                            <w14:bevel/>
                          </w14:textOutline>
                        </w:rPr>
                        <w:t>for more information.</w:t>
                      </w:r>
                    </w:p>
                  </w:txbxContent>
                </v:textbox>
                <w10:wrap type="through" side="right"/>
              </v:shape>
            </w:pict>
          </mc:Fallback>
        </mc:AlternateContent>
      </w:r>
      <w:r w:rsidR="00163883" w:rsidRPr="00DC35E2">
        <w:rPr>
          <w:rFonts w:eastAsia="Libre Baskerville"/>
        </w:rPr>
        <w:t xml:space="preserve">In the ICTP implementation support practice model, </w:t>
      </w:r>
      <w:r w:rsidR="00163883" w:rsidRPr="00DC35E2">
        <w:rPr>
          <w:rFonts w:eastAsia="Libre Baskerville"/>
          <w:i/>
        </w:rPr>
        <w:t>adherence</w:t>
      </w:r>
      <w:r w:rsidR="00163883" w:rsidRPr="00DC35E2">
        <w:rPr>
          <w:rFonts w:eastAsia="Libre Baskerville"/>
        </w:rPr>
        <w:t xml:space="preserve"> refers to ongoing attention to the essential practice activities defined in the model and their utilization across the support engagement in a way that retains </w:t>
      </w:r>
      <w:r w:rsidR="00163883" w:rsidRPr="00DC35E2">
        <w:rPr>
          <w:rFonts w:eastAsia="Libre Baskerville"/>
        </w:rPr>
        <w:lastRenderedPageBreak/>
        <w:t xml:space="preserve">alignment with the model’s underlying theory of change, values, and principles [14]. However, full fidelity to any implementation support practice model also requires </w:t>
      </w:r>
      <w:r w:rsidR="00163883" w:rsidRPr="00DC35E2">
        <w:rPr>
          <w:rFonts w:eastAsia="Libre Baskerville"/>
          <w:iCs/>
        </w:rPr>
        <w:t>quality</w:t>
      </w:r>
      <w:r w:rsidR="00163883" w:rsidRPr="00DC35E2">
        <w:rPr>
          <w:rFonts w:eastAsia="Libre Baskerville"/>
        </w:rPr>
        <w:t xml:space="preserve"> and support participants’ </w:t>
      </w:r>
      <w:r w:rsidR="00163883" w:rsidRPr="00DC35E2">
        <w:rPr>
          <w:rFonts w:eastAsia="Libre Baskerville"/>
          <w:iCs/>
        </w:rPr>
        <w:t>engagement</w:t>
      </w:r>
      <w:r w:rsidR="00163883" w:rsidRPr="00DC35E2">
        <w:rPr>
          <w:rFonts w:eastAsia="Libre Baskerville"/>
        </w:rPr>
        <w:t xml:space="preserve"> in support processes. These necessitate high levels of </w:t>
      </w:r>
      <w:r w:rsidR="00163883" w:rsidRPr="00DC35E2">
        <w:rPr>
          <w:rFonts w:eastAsia="Libre Baskerville"/>
          <w:iCs/>
        </w:rPr>
        <w:t>flexibility, adaptability, and tailoring</w:t>
      </w:r>
      <w:r w:rsidR="00163883" w:rsidRPr="00DC35E2">
        <w:rPr>
          <w:rFonts w:eastAsia="Libre Baskerville"/>
        </w:rPr>
        <w:t xml:space="preserve"> of support delivery—in short, </w:t>
      </w:r>
      <w:r w:rsidR="00163883" w:rsidRPr="00DC35E2">
        <w:rPr>
          <w:rFonts w:eastAsia="Libre Baskerville"/>
          <w:i/>
          <w:iCs/>
        </w:rPr>
        <w:t>dynamic implementation support practice</w:t>
      </w:r>
      <w:r w:rsidR="00163883" w:rsidRPr="00DC35E2">
        <w:rPr>
          <w:rFonts w:eastAsia="Libre Baskerville"/>
        </w:rPr>
        <w:t xml:space="preserve">. </w:t>
      </w:r>
      <w:r w:rsidR="00163883" w:rsidRPr="00DC35E2">
        <w:t>T</w:t>
      </w:r>
      <w:r w:rsidR="00163883" w:rsidRPr="00DC35E2">
        <w:rPr>
          <w:rFonts w:eastAsia="Libre Baskerville"/>
        </w:rPr>
        <w:t xml:space="preserve">o build their confidence and competence to practice in this highly dynamic way, ISPs need ongoing support. Within the ICTP project, team members are encouraged to attend </w:t>
      </w:r>
      <w:r w:rsidR="00163883" w:rsidRPr="006E4039">
        <w:rPr>
          <w:rFonts w:eastAsia="Libre Baskerville"/>
          <w:shd w:val="clear" w:color="auto" w:fill="EEF6FA"/>
        </w:rPr>
        <w:t>regular practice coaching sessions</w:t>
      </w:r>
      <w:r w:rsidR="00163883" w:rsidRPr="00990104">
        <w:rPr>
          <w:rFonts w:eastAsia="Libre Baskerville"/>
        </w:rPr>
        <w:t xml:space="preserve"> </w:t>
      </w:r>
      <w:r w:rsidR="00163883" w:rsidRPr="00DC35E2">
        <w:rPr>
          <w:rFonts w:eastAsia="Libre Baskerville"/>
        </w:rPr>
        <w:t xml:space="preserve">aimed at improving practices that demonstrate commitment to our values and principles and use of </w:t>
      </w:r>
      <w:r w:rsidR="00163883">
        <w:rPr>
          <w:rFonts w:eastAsia="Libre Baskerville"/>
        </w:rPr>
        <w:t>CPCs</w:t>
      </w:r>
      <w:r w:rsidR="00163883" w:rsidRPr="00DC35E2">
        <w:rPr>
          <w:rFonts w:eastAsia="Libre Baskerville"/>
        </w:rPr>
        <w:t xml:space="preserve"> within the </w:t>
      </w:r>
      <w:r w:rsidR="00163883">
        <w:rPr>
          <w:rFonts w:eastAsia="Libre Baskerville"/>
        </w:rPr>
        <w:t>ICTP</w:t>
      </w:r>
      <w:r w:rsidR="00163883" w:rsidRPr="00DC35E2">
        <w:rPr>
          <w:rFonts w:eastAsia="Libre Baskerville"/>
        </w:rPr>
        <w:t xml:space="preserve"> project</w:t>
      </w:r>
      <w:r w:rsidR="00163883">
        <w:rPr>
          <w:rFonts w:eastAsia="Libre Baskerville"/>
        </w:rPr>
        <w:t>s</w:t>
      </w:r>
      <w:r w:rsidR="00163883" w:rsidRPr="00DC35E2">
        <w:rPr>
          <w:rFonts w:eastAsia="Libre Baskerville"/>
        </w:rPr>
        <w:t xml:space="preserve">. </w:t>
      </w:r>
    </w:p>
    <w:p w14:paraId="25755631" w14:textId="345FAF64" w:rsidR="00163883" w:rsidRPr="00DC35E2" w:rsidRDefault="00163883" w:rsidP="00163883">
      <w:pPr>
        <w:rPr>
          <w:rFonts w:eastAsia="Libre Baskerville"/>
        </w:rPr>
      </w:pPr>
    </w:p>
    <w:p w14:paraId="397CC929" w14:textId="77777777" w:rsidR="000A458D" w:rsidRDefault="006E4039" w:rsidP="00163883">
      <w:pPr>
        <w:rPr>
          <w:rFonts w:eastAsia="Libre Baskerville"/>
        </w:rPr>
      </w:pPr>
      <w:r>
        <w:rPr>
          <w:rFonts w:eastAsia="Libre Baskerville"/>
          <w:noProof/>
        </w:rPr>
        <mc:AlternateContent>
          <mc:Choice Requires="wps">
            <w:drawing>
              <wp:anchor distT="0" distB="0" distL="114300" distR="274320" simplePos="0" relativeHeight="251682816" behindDoc="0" locked="0" layoutInCell="1" allowOverlap="0" wp14:anchorId="380B01EA" wp14:editId="7D598767">
                <wp:simplePos x="0" y="0"/>
                <wp:positionH relativeFrom="column">
                  <wp:posOffset>-451884</wp:posOffset>
                </wp:positionH>
                <wp:positionV relativeFrom="paragraph">
                  <wp:posOffset>319405</wp:posOffset>
                </wp:positionV>
                <wp:extent cx="1448435" cy="2535555"/>
                <wp:effectExtent l="0" t="0" r="12065" b="17145"/>
                <wp:wrapThrough wrapText="right">
                  <wp:wrapPolygon edited="0">
                    <wp:start x="0" y="0"/>
                    <wp:lineTo x="0" y="21638"/>
                    <wp:lineTo x="16288" y="21638"/>
                    <wp:lineTo x="16288" y="12117"/>
                    <wp:lineTo x="21591" y="10927"/>
                    <wp:lineTo x="21591" y="10711"/>
                    <wp:lineTo x="16288" y="10386"/>
                    <wp:lineTo x="16288" y="0"/>
                    <wp:lineTo x="0" y="0"/>
                  </wp:wrapPolygon>
                </wp:wrapThrough>
                <wp:docPr id="1877632609" name="Rectangle 3"/>
                <wp:cNvGraphicFramePr/>
                <a:graphic xmlns:a="http://schemas.openxmlformats.org/drawingml/2006/main">
                  <a:graphicData uri="http://schemas.microsoft.com/office/word/2010/wordprocessingShape">
                    <wps:wsp>
                      <wps:cNvSpPr/>
                      <wps:spPr>
                        <a:xfrm>
                          <a:off x="0" y="0"/>
                          <a:ext cx="1448435" cy="2535555"/>
                        </a:xfrm>
                        <a:custGeom>
                          <a:avLst/>
                          <a:gdLst>
                            <a:gd name="connsiteX0" fmla="*/ 0 w 1642110"/>
                            <a:gd name="connsiteY0" fmla="*/ 0 h 1724025"/>
                            <a:gd name="connsiteX1" fmla="*/ 1066994 w 1642110"/>
                            <a:gd name="connsiteY1" fmla="*/ 0 h 1724025"/>
                            <a:gd name="connsiteX2" fmla="*/ 1066994 w 1642110"/>
                            <a:gd name="connsiteY2" fmla="*/ 862013 h 1724025"/>
                            <a:gd name="connsiteX3" fmla="*/ 1231583 w 1642110"/>
                            <a:gd name="connsiteY3" fmla="*/ 862013 h 1724025"/>
                            <a:gd name="connsiteX4" fmla="*/ 1231583 w 1642110"/>
                            <a:gd name="connsiteY4" fmla="*/ 862013 h 1724025"/>
                            <a:gd name="connsiteX5" fmla="*/ 1642110 w 1642110"/>
                            <a:gd name="connsiteY5" fmla="*/ 862013 h 1724025"/>
                            <a:gd name="connsiteX6" fmla="*/ 1231583 w 1642110"/>
                            <a:gd name="connsiteY6" fmla="*/ 862013 h 1724025"/>
                            <a:gd name="connsiteX7" fmla="*/ 1231583 w 1642110"/>
                            <a:gd name="connsiteY7" fmla="*/ 862013 h 1724025"/>
                            <a:gd name="connsiteX8" fmla="*/ 1066994 w 1642110"/>
                            <a:gd name="connsiteY8" fmla="*/ 862013 h 1724025"/>
                            <a:gd name="connsiteX9" fmla="*/ 1066994 w 1642110"/>
                            <a:gd name="connsiteY9" fmla="*/ 1724025 h 1724025"/>
                            <a:gd name="connsiteX10" fmla="*/ 0 w 1642110"/>
                            <a:gd name="connsiteY10" fmla="*/ 1724025 h 1724025"/>
                            <a:gd name="connsiteX11" fmla="*/ 0 w 1642110"/>
                            <a:gd name="connsiteY11" fmla="*/ 0 h 1724025"/>
                            <a:gd name="connsiteX0" fmla="*/ 0 w 1449029"/>
                            <a:gd name="connsiteY0" fmla="*/ 0 h 1724025"/>
                            <a:gd name="connsiteX1" fmla="*/ 1066994 w 1449029"/>
                            <a:gd name="connsiteY1" fmla="*/ 0 h 1724025"/>
                            <a:gd name="connsiteX2" fmla="*/ 1066994 w 1449029"/>
                            <a:gd name="connsiteY2" fmla="*/ 862013 h 1724025"/>
                            <a:gd name="connsiteX3" fmla="*/ 1231583 w 1449029"/>
                            <a:gd name="connsiteY3" fmla="*/ 862013 h 1724025"/>
                            <a:gd name="connsiteX4" fmla="*/ 1231583 w 1449029"/>
                            <a:gd name="connsiteY4" fmla="*/ 862013 h 1724025"/>
                            <a:gd name="connsiteX5" fmla="*/ 1449029 w 1449029"/>
                            <a:gd name="connsiteY5" fmla="*/ 862013 h 1724025"/>
                            <a:gd name="connsiteX6" fmla="*/ 1231583 w 1449029"/>
                            <a:gd name="connsiteY6" fmla="*/ 862013 h 1724025"/>
                            <a:gd name="connsiteX7" fmla="*/ 1231583 w 1449029"/>
                            <a:gd name="connsiteY7" fmla="*/ 862013 h 1724025"/>
                            <a:gd name="connsiteX8" fmla="*/ 1066994 w 1449029"/>
                            <a:gd name="connsiteY8" fmla="*/ 862013 h 1724025"/>
                            <a:gd name="connsiteX9" fmla="*/ 1066994 w 1449029"/>
                            <a:gd name="connsiteY9" fmla="*/ 1724025 h 1724025"/>
                            <a:gd name="connsiteX10" fmla="*/ 0 w 1449029"/>
                            <a:gd name="connsiteY10" fmla="*/ 1724025 h 1724025"/>
                            <a:gd name="connsiteX11" fmla="*/ 0 w 1449029"/>
                            <a:gd name="connsiteY11" fmla="*/ 0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029" h="1724025">
                              <a:moveTo>
                                <a:pt x="0" y="0"/>
                              </a:moveTo>
                              <a:lnTo>
                                <a:pt x="1066994" y="0"/>
                              </a:lnTo>
                              <a:lnTo>
                                <a:pt x="1066994" y="862013"/>
                              </a:lnTo>
                              <a:lnTo>
                                <a:pt x="1231583" y="862013"/>
                              </a:lnTo>
                              <a:lnTo>
                                <a:pt x="1231583" y="862013"/>
                              </a:lnTo>
                              <a:lnTo>
                                <a:pt x="1449029" y="862013"/>
                              </a:lnTo>
                              <a:lnTo>
                                <a:pt x="1231583" y="862013"/>
                              </a:lnTo>
                              <a:lnTo>
                                <a:pt x="1231583" y="862013"/>
                              </a:lnTo>
                              <a:lnTo>
                                <a:pt x="1066994" y="862013"/>
                              </a:lnTo>
                              <a:lnTo>
                                <a:pt x="1066994" y="1724025"/>
                              </a:lnTo>
                              <a:lnTo>
                                <a:pt x="0" y="1724025"/>
                              </a:lnTo>
                              <a:lnTo>
                                <a:pt x="0" y="0"/>
                              </a:lnTo>
                              <a:close/>
                            </a:path>
                          </a:pathLst>
                        </a:custGeom>
                        <a:noFill/>
                        <a:ln w="12700" cmpd="sng">
                          <a:solidFill>
                            <a:srgbClr val="00037E"/>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464526A7" w14:textId="65E89F98" w:rsidR="006E4039" w:rsidRPr="006E4039" w:rsidRDefault="006E4039" w:rsidP="006E4039">
                            <w:pPr>
                              <w:pStyle w:val="FigureTitles"/>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74B57DDE" w14:textId="1964AC3A" w:rsidR="00163883" w:rsidRPr="000A458D" w:rsidRDefault="00FB7EB3" w:rsidP="00163883">
                            <w:pPr>
                              <w:pStyle w:val="FigureTitles"/>
                              <w:rPr>
                                <w:rFonts w:cs="Open Sans"/>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00163883" w:rsidRPr="00856661">
                              <w:rPr>
                                <w:sz w:val="16"/>
                                <w:szCs w:val="16"/>
                                <w14:textOutline w14:w="12700" w14:cap="rnd" w14:cmpd="sng" w14:algn="ctr">
                                  <w14:noFill/>
                                  <w14:prstDash w14:val="solid"/>
                                  <w14:bevel/>
                                </w14:textOutline>
                              </w:rPr>
                              <w:t>Brief #</w:t>
                            </w:r>
                            <w:r w:rsidR="000A458D">
                              <w:rPr>
                                <w:sz w:val="16"/>
                                <w:szCs w:val="16"/>
                                <w14:textOutline w14:w="12700" w14:cap="rnd" w14:cmpd="sng" w14:algn="ctr">
                                  <w14:noFill/>
                                  <w14:prstDash w14:val="solid"/>
                                  <w14:bevel/>
                                </w14:textOutline>
                              </w:rPr>
                              <w:t>5</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 xml:space="preserve">Foundations of the </w:t>
                            </w:r>
                            <w:r w:rsidR="006E4039">
                              <w:rPr>
                                <w:b w:val="0"/>
                                <w:bCs w:val="0"/>
                                <w:sz w:val="16"/>
                                <w:szCs w:val="16"/>
                                <w14:textOutline w14:w="12700" w14:cap="rnd" w14:cmpd="sng" w14:algn="ctr">
                                  <w14:noFill/>
                                  <w14:prstDash w14:val="solid"/>
                                  <w14:bevel/>
                                </w14:textOutline>
                              </w:rPr>
                              <w:t xml:space="preserve">ICTP </w:t>
                            </w:r>
                            <w:r w:rsidR="000A458D">
                              <w:rPr>
                                <w:b w:val="0"/>
                                <w:bCs w:val="0"/>
                                <w:sz w:val="16"/>
                                <w:szCs w:val="16"/>
                                <w14:textOutline w14:w="12700" w14:cap="rnd" w14:cmpd="sng" w14:algn="ctr">
                                  <w14:noFill/>
                                  <w14:prstDash w14:val="solid"/>
                                  <w14:bevel/>
                                </w14:textOutline>
                              </w:rPr>
                              <w:t>Implementation Support Practice Model</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S</w:t>
                            </w:r>
                            <w:r w:rsidR="00163883" w:rsidRPr="00856661">
                              <w:rPr>
                                <w:b w:val="0"/>
                                <w:bCs w:val="0"/>
                                <w:sz w:val="16"/>
                                <w:szCs w:val="16"/>
                                <w14:textOutline w14:w="12700" w14:cap="rnd" w14:cmpd="sng" w14:algn="ctr">
                                  <w14:noFill/>
                                  <w14:prstDash w14:val="solid"/>
                                  <w14:bevel/>
                                </w14:textOutline>
                              </w:rPr>
                              <w:t>ection</w:t>
                            </w:r>
                            <w:r w:rsidR="00163883" w:rsidRPr="00856661">
                              <w:rPr>
                                <w:sz w:val="16"/>
                                <w:szCs w:val="16"/>
                                <w14:textOutline w14:w="12700" w14:cap="rnd" w14:cmpd="sng" w14:algn="ctr">
                                  <w14:noFill/>
                                  <w14:prstDash w14:val="solid"/>
                                  <w14:bevel/>
                                </w14:textOutline>
                              </w:rPr>
                              <w:t xml:space="preserve"> </w:t>
                            </w:r>
                            <w:hyperlink r:id="rId44" w:history="1">
                              <w:r w:rsidR="000A458D" w:rsidRPr="000A458D">
                                <w:rPr>
                                  <w:rStyle w:val="Hyperlink"/>
                                  <w:sz w:val="16"/>
                                  <w:szCs w:val="16"/>
                                  <w14:textOutline w14:w="12700" w14:cap="rnd" w14:cmpd="sng" w14:algn="ctr">
                                    <w14:noFill/>
                                    <w14:prstDash w14:val="solid"/>
                                    <w14:bevel/>
                                  </w14:textOutline>
                                </w:rPr>
                                <w:t>Principles of Implementation Support Practice</w:t>
                              </w:r>
                            </w:hyperlink>
                            <w:r>
                              <w:rPr>
                                <w:rStyle w:val="Hyperlink"/>
                                <w:sz w:val="16"/>
                                <w:szCs w:val="16"/>
                                <w14:textOutline w14:w="12700" w14:cap="rnd" w14:cmpd="sng" w14:algn="ctr">
                                  <w14:noFill/>
                                  <w14:prstDash w14:val="solid"/>
                                  <w14:bevel/>
                                </w14:textOutline>
                              </w:rPr>
                              <w:t xml:space="preserve"> (docx) </w:t>
                            </w:r>
                            <w:r w:rsidR="000A458D">
                              <w:rPr>
                                <w:sz w:val="16"/>
                                <w:szCs w:val="16"/>
                                <w14:textOutline w14:w="12700" w14:cap="rnd" w14:cmpd="sng" w14:algn="ctr">
                                  <w14:noFill/>
                                  <w14:prstDash w14:val="solid"/>
                                  <w14:bevel/>
                                </w14:textOutline>
                              </w:rPr>
                              <w:t xml:space="preserve"> </w:t>
                            </w:r>
                            <w:r w:rsidR="00163883" w:rsidRPr="00856661">
                              <w:rPr>
                                <w:b w:val="0"/>
                                <w:bCs w:val="0"/>
                                <w:sz w:val="16"/>
                                <w:szCs w:val="16"/>
                                <w14:textOutline w14:w="12700" w14:cap="rnd" w14:cmpd="sng" w14:algn="ctr">
                                  <w14:noFill/>
                                  <w14:prstDash w14:val="solid"/>
                                  <w14:bevel/>
                                </w14:textOutline>
                              </w:rPr>
                              <w:t xml:space="preserve">for more </w:t>
                            </w:r>
                            <w:r w:rsidR="00163883" w:rsidRPr="000A458D">
                              <w:rPr>
                                <w:rFonts w:cs="Open Sans"/>
                                <w:b w:val="0"/>
                                <w:bCs w:val="0"/>
                                <w:sz w:val="16"/>
                                <w:szCs w:val="16"/>
                                <w14:textOutline w14:w="12700" w14:cap="rnd" w14:cmpd="sng" w14:algn="ctr">
                                  <w14:noFill/>
                                  <w14:prstDash w14:val="solid"/>
                                  <w14:bevel/>
                                </w14:textOutline>
                              </w:rPr>
                              <w:t>information</w:t>
                            </w:r>
                            <w:r w:rsidR="000A458D" w:rsidRPr="000A458D">
                              <w:rPr>
                                <w:rFonts w:cs="Open Sans"/>
                                <w:b w:val="0"/>
                                <w:bCs w:val="0"/>
                                <w:sz w:val="16"/>
                                <w:szCs w:val="16"/>
                                <w14:textOutline w14:w="12700" w14:cap="rnd" w14:cmpd="sng" w14:algn="ctr">
                                  <w14:noFill/>
                                  <w14:prstDash w14:val="solid"/>
                                  <w14:bevel/>
                                </w14:textOutline>
                              </w:rPr>
                              <w:t xml:space="preserve"> on </w:t>
                            </w:r>
                            <w:r w:rsidR="000A458D" w:rsidRPr="00640C20">
                              <w:rPr>
                                <w:rFonts w:eastAsiaTheme="minorHAnsi" w:cs="Open Sans"/>
                                <w:b w:val="0"/>
                                <w:bCs w:val="0"/>
                                <w:color w:val="3F3F3F"/>
                                <w:sz w:val="16"/>
                                <w:szCs w:val="16"/>
                                <w:lang w:eastAsia="ja-JP"/>
                              </w:rPr>
                              <w:t>Practice Principle</w:t>
                            </w:r>
                            <w:r w:rsidR="00640C20" w:rsidRPr="00640C20">
                              <w:rPr>
                                <w:rFonts w:eastAsiaTheme="minorHAnsi" w:cs="Open Sans"/>
                                <w:b w:val="0"/>
                                <w:bCs w:val="0"/>
                                <w:color w:val="3F3F3F"/>
                                <w:sz w:val="16"/>
                                <w:szCs w:val="16"/>
                                <w:lang w:eastAsia="ja-JP"/>
                              </w:rPr>
                              <w:t>s</w:t>
                            </w:r>
                            <w:r w:rsidR="000A458D" w:rsidRPr="00640C20">
                              <w:rPr>
                                <w:rFonts w:eastAsiaTheme="minorHAnsi" w:cs="Open Sans"/>
                                <w:b w:val="0"/>
                                <w:bCs w:val="0"/>
                                <w:color w:val="3F3F3F"/>
                                <w:sz w:val="16"/>
                                <w:szCs w:val="16"/>
                                <w:lang w:eastAsia="ja-JP"/>
                              </w:rPr>
                              <w:t xml:space="preserve"> in Action:</w:t>
                            </w:r>
                            <w:r w:rsidR="000A458D" w:rsidRPr="000A458D">
                              <w:rPr>
                                <w:rFonts w:eastAsiaTheme="minorHAnsi" w:cs="Open Sans"/>
                                <w:color w:val="3F3F3F"/>
                                <w:sz w:val="16"/>
                                <w:szCs w:val="16"/>
                                <w:lang w:eastAsia="ja-JP"/>
                              </w:rPr>
                              <w:t xml:space="preserve"> Adaptive Leadership.</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01EA" id="_x0000_s1036" style="position:absolute;left:0;text-align:left;margin-left:-35.6pt;margin-top:25.15pt;width:114.05pt;height:199.65pt;z-index:25168281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449029,17240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36R3QQAAK8UAAAOAAAAZHJzL2Uyb0RvYy54bWy0WNFu2zYUfR+wfyD0OGC1JCt2bMQpgmQZ&#13;&#10;BgRtsGRo98hQlC1MIjWSiZ1+/Q4pyabdzKaN1A8yKd7Dw0teHpH34uOqrsgLV7qUYhYlH+KIcMFk&#13;&#10;Xor5LPrr8fbX84hoQ0VOKyn4LHrlOvp4+fNPF8tmylO5kFXOFUEnQk+XzSxaGNNMBwPNFrym+oNs&#13;&#10;uEBjIVVNDapqPsgVXaL3uhqkcTwaLKXKGyUZ1xpvb9rG6NL1XxScmc9Fobkh1SzC2Ix7Kvd8ss/B&#13;&#10;5QWdzhVtFiXrhkFPGEVNSwHSdVc31FDyrMrvuqpLpqSWhfnAZD2QRVEy7nyAN0m8483Dgjbc+YLJ&#13;&#10;0c16mvT7dcs+vTw09wrTsGz0VKNovVgVqrb/GB9Zucl6XU8WXxnC8DLJsvNseBYRhrb0bHiGn53O&#13;&#10;wQbOnrX5nUvXFX2506ad7RwlN1c5EbRGUDAphC4N/4oVKuoKC/DLgMRkSZJRliZJv0q75n9vmy9I&#13;&#10;Mk6zOHWjwErsmn9NvN6TeDSaTLLDHD4oJgc50lM4fND5CIEwPEw09InSYXJ2PjzsjA8KJcpOIfJB&#13;&#10;oUQIpfXidwt/2CMfFEo08olCp84HhRKNTyHyQaFEENnN1IVGtg8KJZqcQrQFarfo4fjGrt/4FKAF&#13;&#10;W/adEASwbG/vg4qTbNsflIPvnMiySZxOus/OrkK9k6Dt5zjSA1+bPNHcz+GDQkPL16Zksyv3E/mg&#13;&#10;UCJfm4KJfFAoka9N+FrahbeCtt8jHxRK5GtTsEc+KJTI16ZgIh8USuRrU3DU+aBQoi1t2ijn/jXa&#13;&#10;Ap0uaPtJ3kvQDrDskQOc5Ob9WY0u+uMbW4nu/IYSofacH7ujbyO1PSz6hzmcDPsqtK09HAJlD38H&#13;&#10;wBiWD06OAkN+fHB6FBiS4oOHR4EhEz44OwqMre+D+9N02IRhO/vg0VHM2KI+eHwUGNvOB58fBcZW&#13;&#10;8sHuy4i4C/PZbhEfjfpRMbYbZFtR1o6iC3WFi6S9QlbuCmkigiukigiukE+Wkk4bauwO6Ytk6S5I&#13;&#10;7ltPFih3NxPbXssX/iidpdm5XYFz01oJ36pTQedw72Zv0f83rj/fspXBblZ6s/6/M2+/ta7jH2De&#13;&#10;yY9dpx/Q+5FjbwU+2FXPvF/ANr76Gez/25lsozHccncZWSU1bwlsOLmr9DqubDh612khb8uqcqFX&#13;&#10;CRdt6TjGAFjd5LNIi7mTZC2rMreGNtq0mj9dV4q8UJsLiePh+LcuMLbMGqXNDdWL1s41rePHdsNd&#13;&#10;VqX9Ggw2SQNXMq8VtzaV+JMXpMzxOUjbgdh8Dl+zU8a4ML1GOWsLKzDSNTB5C1iZfo92tpsRrYHt&#13;&#10;18hlkP6PsfUBCMcqhVmD61JI9RZz/s+aubXH8ng+26JZPa3gNHa7W1n76knmr/eKKNkmnnTDbkvM&#13;&#10;7x3V5p4qJDqwZMiemc94FJWEakAcXCkiC6m+vfXe2iMBhNaILJG5wnL/+0wVj0j1h0BqaIITJro1&#13;&#10;fkW5SnY2Rs4MsuVqKIjn+loiGiCEGJor4q0yVV8slKy/IMN2ZSnRRAUD8SyCArbFa4MaGpChY/zq&#13;&#10;ypWR2ULY3omHhtmu7RzboHpcfaGqIbaIDpBG+iT7BBed9ukhhPnG1iKFvHo2siht7shNeDulXQVZ&#13;&#10;MbdNugyeTbv5dWe1yTNe/gcAAP//AwBQSwMEFAAGAAgAAAAhAGbehnrkAAAADwEAAA8AAABkcnMv&#13;&#10;ZG93bnJldi54bWxMT11PwjAUfTfxPzTXxBcDLQhTxjpiMMZgTIioPJe1bpP2trZlzH9veZKXm5zc&#13;&#10;81kseqNJp3xoLXIYDRkQhZWVLdYcPt6fBvdAQhQohbaoOPyqAIvy8qIQubRHfFPdJtYkmWDIBYcm&#13;&#10;RpdTGqpGGRGG1ilMvy/rjYgJ+ppKL47J3Gg6ZiyjRrSYEhrh1LJR1X5zMBz2Pts+vy5fdHDbn293&#13;&#10;w9arz1XH+fVV/zhP52EOJKo+/ivgtCH1hzIV29kDykA0h8HdaJyoHKbsFsiJMM1mQHYcJpNZBrQs&#13;&#10;6PmO8g8AAP//AwBQSwECLQAUAAYACAAAACEAtoM4kv4AAADhAQAAEwAAAAAAAAAAAAAAAAAAAAAA&#13;&#10;W0NvbnRlbnRfVHlwZXNdLnhtbFBLAQItABQABgAIAAAAIQA4/SH/1gAAAJQBAAALAAAAAAAAAAAA&#13;&#10;AAAAAC8BAABfcmVscy8ucmVsc1BLAQItABQABgAIAAAAIQC0z36R3QQAAK8UAAAOAAAAAAAAAAAA&#13;&#10;AAAAAC4CAABkcnMvZTJvRG9jLnhtbFBLAQItABQABgAIAAAAIQBm3oZ65AAAAA8BAAAPAAAAAAAA&#13;&#10;AAAAAAAAADcHAABkcnMvZG93bnJldi54bWxQSwUGAAAAAAQABADzAAAASAgAAAAA&#13;&#10;" o:allowoverlap="f" adj="-11796480,,5400" path="m,l1066994,r,862013l1231583,862013r,l1449029,862013r-217446,l1231583,862013r-164589,l1066994,1724025,,1724025,,xe" filled="f" strokecolor="#00037e" strokeweight="1pt">
                <v:stroke joinstyle="miter"/>
                <v:formulas/>
                <v:path arrowok="t" o:connecttype="custom" o:connectlocs="0,0;1066557,0;1066557,1267778;1231078,1267778;1231078,1267778;1448435,1267778;1231078,1267778;1231078,1267778;1066557,1267778;1066557,2535555;0,2535555;0,0" o:connectangles="0,0,0,0,0,0,0,0,0,0,0,0" textboxrect="0,0,1449029,1724025"/>
                <v:textbox inset=",7.2pt,36pt,0">
                  <w:txbxContent>
                    <w:p w14:paraId="464526A7" w14:textId="65E89F98" w:rsidR="006E4039" w:rsidRPr="006E4039" w:rsidRDefault="006E4039" w:rsidP="006E4039">
                      <w:pPr>
                        <w:pStyle w:val="FigureTitles"/>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74B57DDE" w14:textId="1964AC3A" w:rsidR="00163883" w:rsidRPr="000A458D" w:rsidRDefault="00FB7EB3" w:rsidP="00163883">
                      <w:pPr>
                        <w:pStyle w:val="FigureTitles"/>
                        <w:rPr>
                          <w:rFonts w:cs="Open Sans"/>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00163883" w:rsidRPr="00856661">
                        <w:rPr>
                          <w:sz w:val="16"/>
                          <w:szCs w:val="16"/>
                          <w14:textOutline w14:w="12700" w14:cap="rnd" w14:cmpd="sng" w14:algn="ctr">
                            <w14:noFill/>
                            <w14:prstDash w14:val="solid"/>
                            <w14:bevel/>
                          </w14:textOutline>
                        </w:rPr>
                        <w:t>Brief #</w:t>
                      </w:r>
                      <w:r w:rsidR="000A458D">
                        <w:rPr>
                          <w:sz w:val="16"/>
                          <w:szCs w:val="16"/>
                          <w14:textOutline w14:w="12700" w14:cap="rnd" w14:cmpd="sng" w14:algn="ctr">
                            <w14:noFill/>
                            <w14:prstDash w14:val="solid"/>
                            <w14:bevel/>
                          </w14:textOutline>
                        </w:rPr>
                        <w:t>5</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 xml:space="preserve">Foundations of the </w:t>
                      </w:r>
                      <w:r w:rsidR="006E4039">
                        <w:rPr>
                          <w:b w:val="0"/>
                          <w:bCs w:val="0"/>
                          <w:sz w:val="16"/>
                          <w:szCs w:val="16"/>
                          <w14:textOutline w14:w="12700" w14:cap="rnd" w14:cmpd="sng" w14:algn="ctr">
                            <w14:noFill/>
                            <w14:prstDash w14:val="solid"/>
                            <w14:bevel/>
                          </w14:textOutline>
                        </w:rPr>
                        <w:t xml:space="preserve">ICTP </w:t>
                      </w:r>
                      <w:r w:rsidR="000A458D">
                        <w:rPr>
                          <w:b w:val="0"/>
                          <w:bCs w:val="0"/>
                          <w:sz w:val="16"/>
                          <w:szCs w:val="16"/>
                          <w14:textOutline w14:w="12700" w14:cap="rnd" w14:cmpd="sng" w14:algn="ctr">
                            <w14:noFill/>
                            <w14:prstDash w14:val="solid"/>
                            <w14:bevel/>
                          </w14:textOutline>
                        </w:rPr>
                        <w:t>Implementation Support Practice Model</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S</w:t>
                      </w:r>
                      <w:r w:rsidR="00163883" w:rsidRPr="00856661">
                        <w:rPr>
                          <w:b w:val="0"/>
                          <w:bCs w:val="0"/>
                          <w:sz w:val="16"/>
                          <w:szCs w:val="16"/>
                          <w14:textOutline w14:w="12700" w14:cap="rnd" w14:cmpd="sng" w14:algn="ctr">
                            <w14:noFill/>
                            <w14:prstDash w14:val="solid"/>
                            <w14:bevel/>
                          </w14:textOutline>
                        </w:rPr>
                        <w:t>ection</w:t>
                      </w:r>
                      <w:r w:rsidR="00163883" w:rsidRPr="00856661">
                        <w:rPr>
                          <w:sz w:val="16"/>
                          <w:szCs w:val="16"/>
                          <w14:textOutline w14:w="12700" w14:cap="rnd" w14:cmpd="sng" w14:algn="ctr">
                            <w14:noFill/>
                            <w14:prstDash w14:val="solid"/>
                            <w14:bevel/>
                          </w14:textOutline>
                        </w:rPr>
                        <w:t xml:space="preserve"> </w:t>
                      </w:r>
                      <w:hyperlink r:id="rId45" w:history="1">
                        <w:r w:rsidR="000A458D" w:rsidRPr="000A458D">
                          <w:rPr>
                            <w:rStyle w:val="Hyperlink"/>
                            <w:sz w:val="16"/>
                            <w:szCs w:val="16"/>
                            <w14:textOutline w14:w="12700" w14:cap="rnd" w14:cmpd="sng" w14:algn="ctr">
                              <w14:noFill/>
                              <w14:prstDash w14:val="solid"/>
                              <w14:bevel/>
                            </w14:textOutline>
                          </w:rPr>
                          <w:t>Principles of Implementation Support Practice</w:t>
                        </w:r>
                      </w:hyperlink>
                      <w:r>
                        <w:rPr>
                          <w:rStyle w:val="Hyperlink"/>
                          <w:sz w:val="16"/>
                          <w:szCs w:val="16"/>
                          <w14:textOutline w14:w="12700" w14:cap="rnd" w14:cmpd="sng" w14:algn="ctr">
                            <w14:noFill/>
                            <w14:prstDash w14:val="solid"/>
                            <w14:bevel/>
                          </w14:textOutline>
                        </w:rPr>
                        <w:t xml:space="preserve"> (docx) </w:t>
                      </w:r>
                      <w:r w:rsidR="000A458D">
                        <w:rPr>
                          <w:sz w:val="16"/>
                          <w:szCs w:val="16"/>
                          <w14:textOutline w14:w="12700" w14:cap="rnd" w14:cmpd="sng" w14:algn="ctr">
                            <w14:noFill/>
                            <w14:prstDash w14:val="solid"/>
                            <w14:bevel/>
                          </w14:textOutline>
                        </w:rPr>
                        <w:t xml:space="preserve"> </w:t>
                      </w:r>
                      <w:r w:rsidR="00163883" w:rsidRPr="00856661">
                        <w:rPr>
                          <w:b w:val="0"/>
                          <w:bCs w:val="0"/>
                          <w:sz w:val="16"/>
                          <w:szCs w:val="16"/>
                          <w14:textOutline w14:w="12700" w14:cap="rnd" w14:cmpd="sng" w14:algn="ctr">
                            <w14:noFill/>
                            <w14:prstDash w14:val="solid"/>
                            <w14:bevel/>
                          </w14:textOutline>
                        </w:rPr>
                        <w:t xml:space="preserve">for more </w:t>
                      </w:r>
                      <w:r w:rsidR="00163883" w:rsidRPr="000A458D">
                        <w:rPr>
                          <w:rFonts w:cs="Open Sans"/>
                          <w:b w:val="0"/>
                          <w:bCs w:val="0"/>
                          <w:sz w:val="16"/>
                          <w:szCs w:val="16"/>
                          <w14:textOutline w14:w="12700" w14:cap="rnd" w14:cmpd="sng" w14:algn="ctr">
                            <w14:noFill/>
                            <w14:prstDash w14:val="solid"/>
                            <w14:bevel/>
                          </w14:textOutline>
                        </w:rPr>
                        <w:t>information</w:t>
                      </w:r>
                      <w:r w:rsidR="000A458D" w:rsidRPr="000A458D">
                        <w:rPr>
                          <w:rFonts w:cs="Open Sans"/>
                          <w:b w:val="0"/>
                          <w:bCs w:val="0"/>
                          <w:sz w:val="16"/>
                          <w:szCs w:val="16"/>
                          <w14:textOutline w14:w="12700" w14:cap="rnd" w14:cmpd="sng" w14:algn="ctr">
                            <w14:noFill/>
                            <w14:prstDash w14:val="solid"/>
                            <w14:bevel/>
                          </w14:textOutline>
                        </w:rPr>
                        <w:t xml:space="preserve"> on </w:t>
                      </w:r>
                      <w:r w:rsidR="000A458D" w:rsidRPr="00640C20">
                        <w:rPr>
                          <w:rFonts w:eastAsiaTheme="minorHAnsi" w:cs="Open Sans"/>
                          <w:b w:val="0"/>
                          <w:bCs w:val="0"/>
                          <w:color w:val="3F3F3F"/>
                          <w:sz w:val="16"/>
                          <w:szCs w:val="16"/>
                          <w:lang w:eastAsia="ja-JP"/>
                        </w:rPr>
                        <w:t>Practice Principle</w:t>
                      </w:r>
                      <w:r w:rsidR="00640C20" w:rsidRPr="00640C20">
                        <w:rPr>
                          <w:rFonts w:eastAsiaTheme="minorHAnsi" w:cs="Open Sans"/>
                          <w:b w:val="0"/>
                          <w:bCs w:val="0"/>
                          <w:color w:val="3F3F3F"/>
                          <w:sz w:val="16"/>
                          <w:szCs w:val="16"/>
                          <w:lang w:eastAsia="ja-JP"/>
                        </w:rPr>
                        <w:t>s</w:t>
                      </w:r>
                      <w:r w:rsidR="000A458D" w:rsidRPr="00640C20">
                        <w:rPr>
                          <w:rFonts w:eastAsiaTheme="minorHAnsi" w:cs="Open Sans"/>
                          <w:b w:val="0"/>
                          <w:bCs w:val="0"/>
                          <w:color w:val="3F3F3F"/>
                          <w:sz w:val="16"/>
                          <w:szCs w:val="16"/>
                          <w:lang w:eastAsia="ja-JP"/>
                        </w:rPr>
                        <w:t xml:space="preserve"> in Action:</w:t>
                      </w:r>
                      <w:r w:rsidR="000A458D" w:rsidRPr="000A458D">
                        <w:rPr>
                          <w:rFonts w:eastAsiaTheme="minorHAnsi" w:cs="Open Sans"/>
                          <w:color w:val="3F3F3F"/>
                          <w:sz w:val="16"/>
                          <w:szCs w:val="16"/>
                          <w:lang w:eastAsia="ja-JP"/>
                        </w:rPr>
                        <w:t xml:space="preserve"> Adaptive Leadership.</w:t>
                      </w:r>
                    </w:p>
                  </w:txbxContent>
                </v:textbox>
                <w10:wrap type="through" side="right"/>
              </v:shape>
            </w:pict>
          </mc:Fallback>
        </mc:AlternateContent>
      </w:r>
      <w:r w:rsidR="00163883" w:rsidRPr="00DC35E2">
        <w:rPr>
          <w:rFonts w:eastAsia="Libre Baskerville"/>
        </w:rPr>
        <w:t xml:space="preserve">Tailoring implementation support requires equal parts technical and relational skill. As such, high quality implementation support practice requires an artful staging rather than a procedural checklist. </w:t>
      </w:r>
      <w:sdt>
        <w:sdtPr>
          <w:tag w:val="goog_rdk_3"/>
          <w:id w:val="-1524706997"/>
        </w:sdtPr>
        <w:sdtContent/>
      </w:sdt>
      <w:r w:rsidR="00163883" w:rsidRPr="00DC35E2">
        <w:rPr>
          <w:rFonts w:eastAsia="Libre Baskerville"/>
        </w:rPr>
        <w:t>As Heif</w:t>
      </w:r>
      <w:r w:rsidR="00163883">
        <w:rPr>
          <w:rFonts w:eastAsia="Libre Baskerville"/>
        </w:rPr>
        <w:t>e</w:t>
      </w:r>
      <w:r w:rsidR="00163883" w:rsidRPr="00DC35E2">
        <w:rPr>
          <w:rFonts w:eastAsia="Libre Baskerville"/>
        </w:rPr>
        <w:t xml:space="preserve">tz </w:t>
      </w:r>
      <w:r w:rsidR="00163883">
        <w:rPr>
          <w:rFonts w:eastAsia="Libre Baskerville"/>
        </w:rPr>
        <w:t>and colleagues</w:t>
      </w:r>
      <w:r w:rsidR="00163883" w:rsidRPr="00DC35E2">
        <w:rPr>
          <w:rFonts w:eastAsia="Libre Baskerville"/>
        </w:rPr>
        <w:t xml:space="preserve"> [1</w:t>
      </w:r>
      <w:r w:rsidR="00163883">
        <w:rPr>
          <w:rFonts w:eastAsia="Libre Baskerville"/>
        </w:rPr>
        <w:t>6</w:t>
      </w:r>
      <w:r w:rsidR="00163883" w:rsidRPr="00DC35E2">
        <w:rPr>
          <w:rFonts w:eastAsia="Libre Baskerville"/>
        </w:rPr>
        <w:t xml:space="preserve">] described about similar forms of adaptive leadership, “You need a plan, but you also need freedom to deviate from the plan as new discoveries emerge, as conditions change, and as new forms of resistance arise.” </w:t>
      </w:r>
    </w:p>
    <w:p w14:paraId="42DA3CE5" w14:textId="77777777" w:rsidR="000A458D" w:rsidRDefault="000A458D" w:rsidP="000A458D">
      <w:pPr>
        <w:pStyle w:val="CalloutforCalloutBox"/>
        <w:tabs>
          <w:tab w:val="left" w:pos="1620"/>
          <w:tab w:val="left" w:pos="2250"/>
        </w:tabs>
        <w:ind w:left="90" w:hanging="90"/>
      </w:pPr>
      <w:r w:rsidRPr="007F34F1">
        <w:t>Reference sidebar Dive Deeper for more information on the practice principle</w:t>
      </w:r>
      <w:r>
        <w:t xml:space="preserve"> in </w:t>
      </w:r>
    </w:p>
    <w:p w14:paraId="419DB1BD" w14:textId="0D82507F" w:rsidR="000A458D" w:rsidRDefault="000A458D" w:rsidP="000A458D">
      <w:pPr>
        <w:pStyle w:val="CalloutforCalloutBox"/>
        <w:tabs>
          <w:tab w:val="left" w:pos="1620"/>
          <w:tab w:val="left" w:pos="2250"/>
        </w:tabs>
        <w:ind w:left="90" w:hanging="90"/>
      </w:pPr>
      <w:r>
        <w:t>action: Adaptive Leadership</w:t>
      </w:r>
      <w:r w:rsidRPr="007F34F1">
        <w:t>.</w:t>
      </w:r>
    </w:p>
    <w:p w14:paraId="130A6EBB" w14:textId="4D1328A4" w:rsidR="00163883" w:rsidRPr="00F60EE3" w:rsidRDefault="00163883" w:rsidP="00F60EE3">
      <w:pPr>
        <w:rPr>
          <w:rFonts w:eastAsia="Libre Baskerville"/>
        </w:rPr>
      </w:pPr>
      <w:r w:rsidRPr="00DC35E2">
        <w:rPr>
          <w:rFonts w:eastAsia="Libre Baskerville"/>
        </w:rPr>
        <w:t xml:space="preserve">In implementation support practice, this means thoughtfully creating tailored support activities ahead of support interactions, but identifying when, and having the skills, to pivot responsively to support participants’ needs and preferences in the moment. Figure </w:t>
      </w:r>
      <w:r>
        <w:rPr>
          <w:rFonts w:eastAsia="Libre Baskerville"/>
        </w:rPr>
        <w:t>6.</w:t>
      </w:r>
      <w:r w:rsidRPr="00DC35E2">
        <w:rPr>
          <w:rFonts w:eastAsia="Libre Baskerville"/>
        </w:rPr>
        <w:t xml:space="preserve">5 </w:t>
      </w:r>
      <w:proofErr w:type="gramStart"/>
      <w:r w:rsidRPr="00DC35E2">
        <w:rPr>
          <w:rFonts w:eastAsia="Libre Baskerville"/>
        </w:rPr>
        <w:t>shows</w:t>
      </w:r>
      <w:proofErr w:type="gramEnd"/>
      <w:r w:rsidRPr="00DC35E2">
        <w:rPr>
          <w:rFonts w:eastAsia="Libre Baskerville"/>
        </w:rPr>
        <w:t xml:space="preserve"> types of technical skills and relational </w:t>
      </w:r>
      <w:r w:rsidRPr="00DD55BD">
        <w:rPr>
          <w:rFonts w:eastAsia="Libre Baskerville"/>
        </w:rPr>
        <w:t>skills.</w:t>
      </w:r>
    </w:p>
    <w:p w14:paraId="518F2CC1" w14:textId="6AEE2F29" w:rsidR="00163883" w:rsidRPr="00CF2E89" w:rsidRDefault="00163883" w:rsidP="00CF2E89">
      <w:pPr>
        <w:pStyle w:val="Caption"/>
        <w:rPr>
          <w:rFonts w:eastAsia="Libre Baskerville"/>
        </w:rPr>
      </w:pPr>
      <w:r w:rsidRPr="00163883">
        <w:rPr>
          <w:rFonts w:eastAsia="Libre Baskerville"/>
          <w:b/>
          <w:bCs/>
        </w:rPr>
        <w:t>Figure 6.5</w:t>
      </w:r>
      <w:r w:rsidRPr="00163883">
        <w:rPr>
          <w:rFonts w:eastAsia="Libre Baskerville"/>
        </w:rPr>
        <w:t xml:space="preserve"> Technical and Relational Skills Involved in Implementation Support Practice. Note. CQI = continuous quality improvement.</w:t>
      </w:r>
    </w:p>
    <w:p w14:paraId="280A821B" w14:textId="79829E96" w:rsidR="00163883" w:rsidRPr="00F60EE3" w:rsidRDefault="00163883" w:rsidP="00F60EE3">
      <w:pPr>
        <w:rPr>
          <w:b/>
          <w:bCs/>
        </w:rPr>
      </w:pPr>
      <w:r w:rsidRPr="00731EAF">
        <w:rPr>
          <w:noProof/>
        </w:rPr>
        <w:drawing>
          <wp:inline distT="0" distB="0" distL="0" distR="0" wp14:anchorId="442AAD70" wp14:editId="68B5E900">
            <wp:extent cx="3997842" cy="2128483"/>
            <wp:effectExtent l="0" t="0" r="3175" b="5715"/>
            <wp:docPr id="1169637249" name="Picture 116963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37249" name="Picture 1169637249"/>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146539" cy="2207650"/>
                    </a:xfrm>
                    <a:prstGeom prst="rect">
                      <a:avLst/>
                    </a:prstGeom>
                  </pic:spPr>
                </pic:pic>
              </a:graphicData>
            </a:graphic>
          </wp:inline>
        </w:drawing>
      </w:r>
    </w:p>
    <w:p w14:paraId="49238677" w14:textId="6C45C6E6" w:rsidR="002556A0" w:rsidRPr="00CF2E89" w:rsidRDefault="00163883" w:rsidP="00CF2E89">
      <w:pPr>
        <w:rPr>
          <w:rFonts w:eastAsia="Libre Baskerville"/>
        </w:rPr>
      </w:pPr>
      <w:r w:rsidRPr="00DD55BD">
        <w:rPr>
          <w:rFonts w:eastAsia="Libre Baskerville"/>
        </w:rPr>
        <w:t>ISPs constantly monitor the context they are working in for a wide range</w:t>
      </w:r>
      <w:r w:rsidRPr="00DC35E2">
        <w:rPr>
          <w:rFonts w:eastAsia="Libre Baskerville"/>
        </w:rPr>
        <w:t xml:space="preserve"> of factors that signal the need for a pivot from the planned support. These factors include facilitators of and barriers to the likelihood of a practice </w:t>
      </w:r>
      <w:r w:rsidRPr="00DC35E2">
        <w:rPr>
          <w:rFonts w:eastAsia="Libre Baskerville"/>
        </w:rPr>
        <w:lastRenderedPageBreak/>
        <w:t xml:space="preserve">activity’s success. </w:t>
      </w:r>
      <w:r w:rsidRPr="004D1366">
        <w:rPr>
          <w:rFonts w:eastAsia="Libre Baskerville"/>
          <w:b/>
          <w:bCs/>
        </w:rPr>
        <w:t>Table 6.3</w:t>
      </w:r>
      <w:r w:rsidRPr="00DC35E2">
        <w:rPr>
          <w:rFonts w:eastAsia="Libre Baskerville"/>
        </w:rPr>
        <w:t xml:space="preserve"> outlines facilitators and barriers, contextual factors to consider, and pivoting strategies. This is not meant to be an </w:t>
      </w:r>
      <w:r w:rsidRPr="00DD55BD">
        <w:rPr>
          <w:rFonts w:eastAsia="Libre Baskerville"/>
        </w:rPr>
        <w:t xml:space="preserve">exhaustive list. </w:t>
      </w:r>
    </w:p>
    <w:p w14:paraId="23585973" w14:textId="2D62BA8D" w:rsidR="002556A0" w:rsidRDefault="00163883" w:rsidP="00F60EE3">
      <w:pPr>
        <w:pStyle w:val="TableBody"/>
        <w:rPr>
          <w:rFonts w:eastAsia="Libre Baskerville"/>
        </w:rPr>
      </w:pPr>
      <w:r w:rsidRPr="00DD55BD">
        <w:rPr>
          <w:rFonts w:eastAsia="Libre Baskerville"/>
          <w:b/>
          <w:bCs/>
        </w:rPr>
        <w:t xml:space="preserve">Table </w:t>
      </w:r>
      <w:r>
        <w:rPr>
          <w:rFonts w:eastAsia="Libre Baskerville"/>
          <w:b/>
          <w:bCs/>
        </w:rPr>
        <w:t>6.</w:t>
      </w:r>
      <w:r w:rsidRPr="00DD55BD">
        <w:rPr>
          <w:rFonts w:eastAsia="Libre Baskerville"/>
          <w:b/>
          <w:bCs/>
        </w:rPr>
        <w:t>3</w:t>
      </w:r>
      <w:r w:rsidRPr="00DD55BD">
        <w:rPr>
          <w:rFonts w:eastAsia="Libre Baskerville"/>
        </w:rPr>
        <w:t xml:space="preserve"> Practice Activity Facilitators and Barriers</w:t>
      </w:r>
    </w:p>
    <w:tbl>
      <w:tblPr>
        <w:tblStyle w:val="GridTable5Dark-Accent2"/>
        <w:tblW w:w="10165" w:type="dxa"/>
        <w:tblInd w:w="-9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043"/>
        <w:gridCol w:w="3242"/>
      </w:tblGrid>
      <w:tr w:rsidR="00760392" w:rsidRPr="00043857" w14:paraId="24193A68" w14:textId="77777777" w:rsidTr="00F60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nil"/>
            </w:tcBorders>
            <w:shd w:val="clear" w:color="auto" w:fill="0060AE"/>
          </w:tcPr>
          <w:p w14:paraId="13047371" w14:textId="3D38F79A" w:rsidR="00760392" w:rsidRPr="00760392" w:rsidRDefault="00760392" w:rsidP="00760392">
            <w:pPr>
              <w:pStyle w:val="TableHeaders"/>
              <w:rPr>
                <w:b/>
                <w:bCs w:val="0"/>
                <w:color w:val="FFFFFF" w:themeColor="background1"/>
              </w:rPr>
            </w:pPr>
            <w:r w:rsidRPr="00760392">
              <w:rPr>
                <w:rFonts w:eastAsia="Libre Baskerville"/>
                <w:b/>
                <w:bCs w:val="0"/>
                <w:color w:val="FFFFFF" w:themeColor="background1"/>
              </w:rPr>
              <w:t>Facilitators and Barriers</w:t>
            </w:r>
          </w:p>
        </w:tc>
        <w:tc>
          <w:tcPr>
            <w:tcW w:w="4043" w:type="dxa"/>
            <w:tcBorders>
              <w:bottom w:val="nil"/>
            </w:tcBorders>
            <w:shd w:val="clear" w:color="auto" w:fill="1A1863"/>
          </w:tcPr>
          <w:p w14:paraId="2CCD7212" w14:textId="361631B5" w:rsidR="00760392" w:rsidRPr="00760392" w:rsidRDefault="00760392" w:rsidP="00760392">
            <w:pPr>
              <w:pStyle w:val="TableHeaders"/>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760392">
              <w:rPr>
                <w:rFonts w:eastAsia="Libre Baskerville"/>
                <w:b/>
                <w:bCs w:val="0"/>
                <w:color w:val="FFFFFF" w:themeColor="background1"/>
              </w:rPr>
              <w:t>Contextual Factors to Assess</w:t>
            </w:r>
          </w:p>
        </w:tc>
        <w:tc>
          <w:tcPr>
            <w:tcW w:w="3242" w:type="dxa"/>
            <w:tcBorders>
              <w:bottom w:val="nil"/>
            </w:tcBorders>
            <w:shd w:val="clear" w:color="auto" w:fill="20BEC7"/>
          </w:tcPr>
          <w:p w14:paraId="609DE2F8" w14:textId="514C7A79" w:rsidR="00760392" w:rsidRPr="00760392" w:rsidRDefault="00760392" w:rsidP="00760392">
            <w:pPr>
              <w:pStyle w:val="TableHeaders"/>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760392">
              <w:rPr>
                <w:rFonts w:eastAsia="Libre Baskerville"/>
                <w:b/>
                <w:bCs w:val="0"/>
                <w:color w:val="002060"/>
              </w:rPr>
              <w:t>Pivoting Strategies</w:t>
            </w:r>
          </w:p>
        </w:tc>
      </w:tr>
      <w:tr w:rsidR="00760392" w:rsidRPr="00043857" w14:paraId="5EA86EFB" w14:textId="77777777"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shd w:val="clear" w:color="auto" w:fill="FFFFFF" w:themeFill="background1"/>
          </w:tcPr>
          <w:p w14:paraId="2D1C07F0" w14:textId="77777777" w:rsidR="00760392" w:rsidRPr="00760392" w:rsidRDefault="00760392" w:rsidP="00760392">
            <w:pPr>
              <w:pStyle w:val="TableHeaders"/>
              <w:rPr>
                <w:b/>
                <w:bCs w:val="0"/>
              </w:rPr>
            </w:pPr>
            <w:r w:rsidRPr="00760392">
              <w:rPr>
                <w:b/>
                <w:bCs w:val="0"/>
              </w:rPr>
              <w:t>Individual level: </w:t>
            </w:r>
          </w:p>
          <w:p w14:paraId="44CD51C1" w14:textId="27695848" w:rsidR="00760392" w:rsidRPr="00760392" w:rsidRDefault="00760392" w:rsidP="00760392">
            <w:pPr>
              <w:pStyle w:val="TableHeaders"/>
              <w:rPr>
                <w:b/>
                <w:bCs w:val="0"/>
                <w:color w:val="FFFFFF" w:themeColor="background1"/>
              </w:rPr>
            </w:pPr>
            <w:r w:rsidRPr="00760392">
              <w:rPr>
                <w:rFonts w:eastAsia="Libre Baskerville"/>
                <w:b/>
                <w:bCs w:val="0"/>
              </w:rPr>
              <w:t>Motivation</w:t>
            </w:r>
          </w:p>
        </w:tc>
        <w:tc>
          <w:tcPr>
            <w:tcW w:w="4043" w:type="dxa"/>
            <w:tcBorders>
              <w:bottom w:val="single" w:sz="4" w:space="0" w:color="auto"/>
            </w:tcBorders>
            <w:shd w:val="clear" w:color="auto" w:fill="FFFFFF" w:themeFill="background1"/>
          </w:tcPr>
          <w:p w14:paraId="0F6C90AF" w14:textId="77777777" w:rsidR="00760392" w:rsidRDefault="00760392" w:rsidP="00760392">
            <w:pPr>
              <w:pStyle w:val="TableBody"/>
              <w:cnfStyle w:val="000000100000" w:firstRow="0" w:lastRow="0" w:firstColumn="0" w:lastColumn="0" w:oddVBand="0" w:evenVBand="0" w:oddHBand="1" w:evenHBand="0" w:firstRowFirstColumn="0" w:firstRowLastColumn="0" w:lastRowFirstColumn="0" w:lastRowLastColumn="0"/>
            </w:pPr>
            <w:r w:rsidRPr="006A637E">
              <w:t>Complexity of the change</w:t>
            </w:r>
          </w:p>
          <w:p w14:paraId="66671DD1" w14:textId="77777777" w:rsidR="00760392" w:rsidRPr="006A637E" w:rsidRDefault="00760392" w:rsidP="00760392">
            <w:pPr>
              <w:pStyle w:val="TableBody"/>
              <w:cnfStyle w:val="000000100000" w:firstRow="0" w:lastRow="0" w:firstColumn="0" w:lastColumn="0" w:oddVBand="0" w:evenVBand="0" w:oddHBand="1" w:evenHBand="0" w:firstRowFirstColumn="0" w:firstRowLastColumn="0" w:lastRowFirstColumn="0" w:lastRowLastColumn="0"/>
              <w:rPr>
                <w:b/>
                <w:bCs/>
              </w:rPr>
            </w:pPr>
          </w:p>
          <w:p w14:paraId="13C62D1C" w14:textId="52F74AD6" w:rsidR="00760392" w:rsidRPr="00043857" w:rsidRDefault="00760392" w:rsidP="00760392">
            <w:pPr>
              <w:pStyle w:val="TableBody"/>
              <w:cnfStyle w:val="000000100000" w:firstRow="0" w:lastRow="0" w:firstColumn="0" w:lastColumn="0" w:oddVBand="0" w:evenVBand="0" w:oddHBand="1" w:evenHBand="0" w:firstRowFirstColumn="0" w:firstRowLastColumn="0" w:lastRowFirstColumn="0" w:lastRowLastColumn="0"/>
              <w:rPr>
                <w:color w:val="FFFFFF" w:themeColor="background1"/>
              </w:rPr>
            </w:pPr>
            <w:r w:rsidRPr="006A637E">
              <w:t xml:space="preserve">Structural factors that may inhibit </w:t>
            </w:r>
            <w:r w:rsidRPr="00AB13C1">
              <w:rPr>
                <w:shd w:val="clear" w:color="auto" w:fill="EEF6FA"/>
              </w:rPr>
              <w:t>perceived agency</w:t>
            </w:r>
            <w:r w:rsidRPr="006A637E">
              <w:t xml:space="preserve"> </w:t>
            </w:r>
          </w:p>
        </w:tc>
        <w:tc>
          <w:tcPr>
            <w:tcW w:w="3242" w:type="dxa"/>
            <w:tcBorders>
              <w:bottom w:val="single" w:sz="4" w:space="0" w:color="auto"/>
            </w:tcBorders>
            <w:shd w:val="clear" w:color="auto" w:fill="FFFFFF" w:themeFill="background1"/>
          </w:tcPr>
          <w:p w14:paraId="73FED598"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Teach skills through a step-by-step approach. </w:t>
            </w:r>
          </w:p>
          <w:p w14:paraId="125530F7"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Look for ways to eliminate steps.</w:t>
            </w:r>
          </w:p>
          <w:p w14:paraId="69443A3C"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Find simpler ways to accomplish the same thing.</w:t>
            </w:r>
          </w:p>
          <w:p w14:paraId="797B0D13"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Scale back the extent of the change.</w:t>
            </w:r>
          </w:p>
          <w:p w14:paraId="34BD5667" w14:textId="00B186B8"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Engage support participants’ supervisors and mentors for change support.</w:t>
            </w:r>
          </w:p>
        </w:tc>
      </w:tr>
      <w:tr w:rsidR="00760392" w:rsidRPr="00043857" w14:paraId="2DA8B1CC" w14:textId="77777777" w:rsidTr="00F60EE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EEF6FA"/>
          </w:tcPr>
          <w:p w14:paraId="241C2C60" w14:textId="77777777" w:rsidR="00760392" w:rsidRPr="00760392" w:rsidRDefault="00760392" w:rsidP="00760392">
            <w:pPr>
              <w:pStyle w:val="TableHeaders"/>
              <w:rPr>
                <w:b/>
                <w:bCs w:val="0"/>
              </w:rPr>
            </w:pPr>
            <w:r w:rsidRPr="00760392">
              <w:rPr>
                <w:b/>
                <w:bCs w:val="0"/>
              </w:rPr>
              <w:t>Individual level: </w:t>
            </w:r>
          </w:p>
          <w:p w14:paraId="4EE3E974" w14:textId="67DF314B" w:rsidR="00760392" w:rsidRPr="00760392" w:rsidRDefault="00760392" w:rsidP="00760392">
            <w:pPr>
              <w:pStyle w:val="TableHeaders"/>
              <w:rPr>
                <w:b/>
                <w:bCs w:val="0"/>
                <w:color w:val="FFFFFF" w:themeColor="background1"/>
              </w:rPr>
            </w:pPr>
            <w:r w:rsidRPr="00760392">
              <w:rPr>
                <w:rFonts w:eastAsia="Libre Baskerville"/>
                <w:b/>
                <w:bCs w:val="0"/>
              </w:rPr>
              <w:t>Confidence and Competence</w:t>
            </w:r>
          </w:p>
        </w:tc>
        <w:tc>
          <w:tcPr>
            <w:tcW w:w="4043" w:type="dxa"/>
            <w:tcBorders>
              <w:top w:val="single" w:sz="4" w:space="0" w:color="auto"/>
              <w:bottom w:val="single" w:sz="4" w:space="0" w:color="auto"/>
            </w:tcBorders>
            <w:shd w:val="clear" w:color="auto" w:fill="EEF6FA"/>
          </w:tcPr>
          <w:p w14:paraId="6F453C61" w14:textId="77777777" w:rsidR="00760392" w:rsidRPr="006A637E" w:rsidRDefault="00760392" w:rsidP="00760392">
            <w:pPr>
              <w:pStyle w:val="TableBody"/>
              <w:cnfStyle w:val="000000000000" w:firstRow="0" w:lastRow="0" w:firstColumn="0" w:lastColumn="0" w:oddVBand="0" w:evenVBand="0" w:oddHBand="0" w:evenHBand="0" w:firstRowFirstColumn="0" w:firstRowLastColumn="0" w:lastRowFirstColumn="0" w:lastRowLastColumn="0"/>
              <w:rPr>
                <w:b/>
                <w:bCs/>
              </w:rPr>
            </w:pPr>
            <w:r w:rsidRPr="006A637E">
              <w:t>Structural factors that may inhibit self-efficacy and perceived agency</w:t>
            </w:r>
            <w:r w:rsidRPr="006A637E">
              <w:br/>
            </w:r>
          </w:p>
          <w:p w14:paraId="187FE8A0" w14:textId="4E2A4B1A" w:rsidR="00760392" w:rsidRPr="00043857" w:rsidRDefault="00760392" w:rsidP="00760392">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rPr>
            </w:pPr>
            <w:r w:rsidRPr="006A637E">
              <w:t>Access to tools</w:t>
            </w:r>
          </w:p>
        </w:tc>
        <w:tc>
          <w:tcPr>
            <w:tcW w:w="3242" w:type="dxa"/>
            <w:tcBorders>
              <w:top w:val="single" w:sz="4" w:space="0" w:color="auto"/>
              <w:bottom w:val="single" w:sz="4" w:space="0" w:color="auto"/>
            </w:tcBorders>
            <w:shd w:val="clear" w:color="auto" w:fill="EEF6FA"/>
          </w:tcPr>
          <w:p w14:paraId="7882DA8D"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Determine what is needed. </w:t>
            </w:r>
          </w:p>
          <w:p w14:paraId="4F075CB7"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Give options.  </w:t>
            </w:r>
          </w:p>
          <w:p w14:paraId="687CBE4E"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Try it on, test it out. </w:t>
            </w:r>
          </w:p>
          <w:p w14:paraId="149DB0C6"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Be ready to offer something in the moment. </w:t>
            </w:r>
          </w:p>
          <w:p w14:paraId="009347C4"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Involve others pulling in resources/expertise.</w:t>
            </w:r>
          </w:p>
          <w:p w14:paraId="7E0C01A9" w14:textId="2D34E7A5"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Engage support participants’ supervisors, coaches, and mentors for change support.</w:t>
            </w:r>
          </w:p>
        </w:tc>
      </w:tr>
      <w:tr w:rsidR="00760392" w:rsidRPr="006A637E" w14:paraId="3738D027" w14:textId="77777777" w:rsidTr="00F60EE3">
        <w:tblPrEx>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tcPr>
          <w:p w14:paraId="017E74DC" w14:textId="77777777" w:rsidR="00760392" w:rsidRPr="00760392" w:rsidRDefault="00760392" w:rsidP="00760392">
            <w:pPr>
              <w:pStyle w:val="TableHeaders"/>
              <w:rPr>
                <w:rFonts w:eastAsia="Libre Baskerville"/>
                <w:b/>
                <w:bCs w:val="0"/>
              </w:rPr>
            </w:pPr>
            <w:r w:rsidRPr="00760392">
              <w:rPr>
                <w:rFonts w:eastAsia="Libre Baskerville"/>
                <w:b/>
                <w:bCs w:val="0"/>
              </w:rPr>
              <w:t>Team level </w:t>
            </w:r>
          </w:p>
          <w:p w14:paraId="6B55D46A" w14:textId="77777777" w:rsidR="00760392" w:rsidRPr="00760392" w:rsidRDefault="00760392" w:rsidP="00760392">
            <w:pPr>
              <w:pStyle w:val="TableHeaders"/>
              <w:rPr>
                <w:rFonts w:eastAsia="Libre Baskerville"/>
                <w:b/>
                <w:bCs w:val="0"/>
              </w:rPr>
            </w:pPr>
            <w:r w:rsidRPr="00760392">
              <w:rPr>
                <w:rFonts w:eastAsia="Libre Baskerville"/>
                <w:b/>
                <w:bCs w:val="0"/>
              </w:rPr>
              <w:t>Leadership support</w:t>
            </w:r>
          </w:p>
          <w:p w14:paraId="56C2E510" w14:textId="77777777" w:rsidR="00760392" w:rsidRPr="00760392" w:rsidRDefault="00760392" w:rsidP="00760392">
            <w:pPr>
              <w:pStyle w:val="TableHeaders"/>
              <w:rPr>
                <w:b/>
                <w:bCs w:val="0"/>
              </w:rPr>
            </w:pPr>
            <w:r w:rsidRPr="00760392">
              <w:rPr>
                <w:rFonts w:eastAsia="Libre Baskerville"/>
                <w:b/>
                <w:bCs w:val="0"/>
              </w:rPr>
              <w:t>Stability or turnover</w:t>
            </w:r>
          </w:p>
        </w:tc>
        <w:tc>
          <w:tcPr>
            <w:tcW w:w="4043" w:type="dxa"/>
            <w:shd w:val="clear" w:color="auto" w:fill="FFFFFF" w:themeFill="background1"/>
          </w:tcPr>
          <w:p w14:paraId="0DDA741A" w14:textId="77777777" w:rsidR="00760392" w:rsidRPr="00DD55BD" w:rsidRDefault="00760392" w:rsidP="00760392">
            <w:pPr>
              <w:pStyle w:val="TableBody"/>
              <w:cnfStyle w:val="000000100000" w:firstRow="0" w:lastRow="0" w:firstColumn="0" w:lastColumn="0" w:oddVBand="0" w:evenVBand="0" w:oddHBand="1" w:evenHBand="0" w:firstRowFirstColumn="0" w:firstRowLastColumn="0" w:lastRowFirstColumn="0" w:lastRowLastColumn="0"/>
            </w:pPr>
            <w:r w:rsidRPr="00DD55BD">
              <w:t>Limited power</w:t>
            </w:r>
          </w:p>
          <w:p w14:paraId="10A4C265" w14:textId="77777777" w:rsidR="00760392" w:rsidRPr="00DD55BD" w:rsidRDefault="00760392" w:rsidP="00760392">
            <w:pPr>
              <w:pStyle w:val="TableBody"/>
              <w:cnfStyle w:val="000000100000" w:firstRow="0" w:lastRow="0" w:firstColumn="0" w:lastColumn="0" w:oddVBand="0" w:evenVBand="0" w:oddHBand="1" w:evenHBand="0" w:firstRowFirstColumn="0" w:firstRowLastColumn="0" w:lastRowFirstColumn="0" w:lastRowLastColumn="0"/>
            </w:pPr>
          </w:p>
          <w:p w14:paraId="0846FBBA" w14:textId="77777777" w:rsidR="00802D83" w:rsidRDefault="00760392" w:rsidP="00802D83">
            <w:pPr>
              <w:pStyle w:val="TableBody"/>
              <w:cnfStyle w:val="000000100000" w:firstRow="0" w:lastRow="0" w:firstColumn="0" w:lastColumn="0" w:oddVBand="0" w:evenVBand="0" w:oddHBand="1" w:evenHBand="0" w:firstRowFirstColumn="0" w:firstRowLastColumn="0" w:lastRowFirstColumn="0" w:lastRowLastColumn="0"/>
              <w:rPr>
                <w:shd w:val="clear" w:color="auto" w:fill="EEF6FA"/>
              </w:rPr>
            </w:pPr>
            <w:r w:rsidRPr="00AB13C1">
              <w:t>Structural factors that may inhibit</w:t>
            </w:r>
            <w:r w:rsidRPr="00AB13C1">
              <w:rPr>
                <w:shd w:val="clear" w:color="auto" w:fill="EEF6FA"/>
              </w:rPr>
              <w:t xml:space="preserve"> team-efficacy and perceived agency</w:t>
            </w:r>
            <w:r w:rsidR="00716FDC">
              <w:rPr>
                <w:shd w:val="clear" w:color="auto" w:fill="EEF6FA"/>
              </w:rPr>
              <w:t xml:space="preserve"> </w:t>
            </w:r>
          </w:p>
          <w:p w14:paraId="6F05F881" w14:textId="77777777" w:rsidR="00802D83" w:rsidRDefault="00802D83" w:rsidP="00802D83">
            <w:pPr>
              <w:pStyle w:val="TableBody"/>
              <w:cnfStyle w:val="000000100000" w:firstRow="0" w:lastRow="0" w:firstColumn="0" w:lastColumn="0" w:oddVBand="0" w:evenVBand="0" w:oddHBand="1" w:evenHBand="0" w:firstRowFirstColumn="0" w:firstRowLastColumn="0" w:lastRowFirstColumn="0" w:lastRowLastColumn="0"/>
              <w:rPr>
                <w:rFonts w:cs="Open Sans"/>
                <w:sz w:val="16"/>
                <w:szCs w:val="16"/>
                <w:shd w:val="clear" w:color="auto" w:fill="EEF6FA"/>
              </w:rPr>
            </w:pPr>
          </w:p>
          <w:p w14:paraId="3FBC2095" w14:textId="757044A2" w:rsidR="00716FDC" w:rsidRPr="004D1366" w:rsidRDefault="00802D83" w:rsidP="00802D83">
            <w:pPr>
              <w:pStyle w:val="TableBody"/>
              <w:cnfStyle w:val="000000100000" w:firstRow="0" w:lastRow="0" w:firstColumn="0" w:lastColumn="0" w:oddVBand="0" w:evenVBand="0" w:oddHBand="1" w:evenHBand="0" w:firstRowFirstColumn="0" w:firstRowLastColumn="0" w:lastRowFirstColumn="0" w:lastRowLastColumn="0"/>
            </w:pPr>
            <w:r w:rsidRPr="00802D83">
              <w:rPr>
                <w:rFonts w:cs="Open Sans"/>
                <w:sz w:val="16"/>
                <w:szCs w:val="16"/>
                <w:shd w:val="clear" w:color="auto" w:fill="EEF6FA"/>
              </w:rPr>
              <w:t xml:space="preserve">Download </w:t>
            </w:r>
            <w:r w:rsidR="00716FDC" w:rsidRPr="00802D83">
              <w:rPr>
                <w:rFonts w:cs="Open Sans"/>
                <w:sz w:val="16"/>
                <w:szCs w:val="16"/>
                <w:shd w:val="clear" w:color="auto" w:fill="EEF6FA"/>
              </w:rPr>
              <w:t>Brief 5</w:t>
            </w:r>
            <w:r w:rsidRPr="00802D83">
              <w:rPr>
                <w:rFonts w:cs="Open Sans"/>
                <w:sz w:val="16"/>
                <w:szCs w:val="16"/>
                <w:shd w:val="clear" w:color="auto" w:fill="EEF6FA"/>
              </w:rPr>
              <w:t>:</w:t>
            </w:r>
            <w:r w:rsidR="00716FDC" w:rsidRPr="00802D83">
              <w:rPr>
                <w:rFonts w:cs="Open Sans"/>
                <w:sz w:val="16"/>
                <w:szCs w:val="16"/>
              </w:rPr>
              <w:t>Foundations of the ICTP Implementation Support Practice Model,</w:t>
            </w:r>
            <w:r w:rsidRPr="00802D83">
              <w:rPr>
                <w:rFonts w:cs="Open Sans"/>
                <w:sz w:val="16"/>
                <w:szCs w:val="16"/>
              </w:rPr>
              <w:t xml:space="preserve"> section</w:t>
            </w:r>
            <w:r w:rsidR="00716FDC" w:rsidRPr="00802D83">
              <w:rPr>
                <w:rFonts w:cs="Open Sans"/>
                <w:sz w:val="16"/>
                <w:szCs w:val="16"/>
              </w:rPr>
              <w:t xml:space="preserve"> </w:t>
            </w:r>
            <w:hyperlink r:id="rId47" w:history="1">
              <w:r w:rsidR="00716FDC" w:rsidRPr="00802D83">
                <w:rPr>
                  <w:rStyle w:val="Hyperlink"/>
                  <w:rFonts w:cs="Open Sans"/>
                  <w:sz w:val="16"/>
                  <w:szCs w:val="16"/>
                </w:rPr>
                <w:t>Theoretical Underpinnings</w:t>
              </w:r>
            </w:hyperlink>
            <w:r w:rsidRPr="00802D83">
              <w:rPr>
                <w:rStyle w:val="Hyperlink"/>
                <w:rFonts w:cs="Open Sans"/>
                <w:color w:val="auto"/>
                <w:sz w:val="16"/>
                <w:szCs w:val="16"/>
              </w:rPr>
              <w:t xml:space="preserve"> (docx)</w:t>
            </w:r>
            <w:r w:rsidR="00716FDC" w:rsidRPr="00802D83">
              <w:rPr>
                <w:rFonts w:cs="Open Sans"/>
                <w:sz w:val="16"/>
                <w:szCs w:val="16"/>
              </w:rPr>
              <w:t xml:space="preserve"> for more information on Social Cognitive Theory in Action: Reciprocal Determinism, Human Agency, &amp; Self-Regulation/Self-Efficacy.</w:t>
            </w:r>
          </w:p>
          <w:p w14:paraId="1BC251F8" w14:textId="2F3AB757" w:rsidR="00760392" w:rsidRPr="006A637E" w:rsidRDefault="00760392" w:rsidP="00760392">
            <w:pPr>
              <w:pStyle w:val="TableBody"/>
              <w:cnfStyle w:val="000000100000" w:firstRow="0" w:lastRow="0" w:firstColumn="0" w:lastColumn="0" w:oddVBand="0" w:evenVBand="0" w:oddHBand="1" w:evenHBand="0" w:firstRowFirstColumn="0" w:firstRowLastColumn="0" w:lastRowFirstColumn="0" w:lastRowLastColumn="0"/>
              <w:rPr>
                <w:b/>
              </w:rPr>
            </w:pPr>
          </w:p>
        </w:tc>
        <w:tc>
          <w:tcPr>
            <w:tcW w:w="3242" w:type="dxa"/>
            <w:shd w:val="clear" w:color="auto" w:fill="FFFFFF" w:themeFill="background1"/>
          </w:tcPr>
          <w:p w14:paraId="08CF5031"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Determine who might be missing from the table. </w:t>
            </w:r>
          </w:p>
          <w:p w14:paraId="14442B04"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Assess expertise that can be leveraged.</w:t>
            </w:r>
          </w:p>
          <w:p w14:paraId="1632E94F"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Facilitate peer-to-peer linking.</w:t>
            </w:r>
          </w:p>
          <w:p w14:paraId="3A2D3FA9"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Assess control versus influence.</w:t>
            </w:r>
          </w:p>
          <w:p w14:paraId="74F00691"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Engage agency leaders and broader co-creation partners for change support.</w:t>
            </w:r>
          </w:p>
        </w:tc>
      </w:tr>
      <w:tr w:rsidR="00760392" w:rsidRPr="006A637E" w14:paraId="45DB8591" w14:textId="77777777" w:rsidTr="00F60EE3">
        <w:tblPrEx>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2880" w:type="dxa"/>
            <w:shd w:val="clear" w:color="auto" w:fill="EEF6FA"/>
          </w:tcPr>
          <w:p w14:paraId="2125A2CB" w14:textId="77777777" w:rsidR="00760392" w:rsidRPr="00760392" w:rsidRDefault="00760392" w:rsidP="00760392">
            <w:pPr>
              <w:pStyle w:val="TableHeaders"/>
              <w:rPr>
                <w:rFonts w:eastAsia="Libre Baskerville"/>
                <w:b/>
                <w:bCs w:val="0"/>
              </w:rPr>
            </w:pPr>
            <w:r w:rsidRPr="00760392">
              <w:rPr>
                <w:rFonts w:eastAsia="Libre Baskerville"/>
                <w:b/>
                <w:bCs w:val="0"/>
              </w:rPr>
              <w:t>Agency/organization level </w:t>
            </w:r>
          </w:p>
          <w:p w14:paraId="3BE30C1B" w14:textId="77777777" w:rsidR="00760392" w:rsidRPr="00760392" w:rsidRDefault="00760392" w:rsidP="00760392">
            <w:pPr>
              <w:pStyle w:val="TableHeaders"/>
              <w:rPr>
                <w:rFonts w:eastAsia="Libre Baskerville"/>
                <w:b/>
                <w:bCs w:val="0"/>
              </w:rPr>
            </w:pPr>
            <w:r w:rsidRPr="00760392">
              <w:rPr>
                <w:rFonts w:eastAsia="Libre Baskerville"/>
                <w:b/>
                <w:bCs w:val="0"/>
              </w:rPr>
              <w:t>Implementation stages</w:t>
            </w:r>
          </w:p>
          <w:p w14:paraId="105430CB" w14:textId="77777777" w:rsidR="00760392" w:rsidRPr="00760392" w:rsidRDefault="00760392" w:rsidP="00760392">
            <w:pPr>
              <w:pStyle w:val="TableHeaders"/>
              <w:rPr>
                <w:rFonts w:eastAsia="Libre Baskerville"/>
                <w:b/>
                <w:bCs w:val="0"/>
              </w:rPr>
            </w:pPr>
            <w:r w:rsidRPr="00760392">
              <w:rPr>
                <w:rFonts w:eastAsia="Libre Baskerville"/>
                <w:b/>
                <w:bCs w:val="0"/>
              </w:rPr>
              <w:t>Department changes </w:t>
            </w:r>
          </w:p>
          <w:p w14:paraId="64CD618C" w14:textId="77777777" w:rsidR="00760392" w:rsidRPr="00760392" w:rsidRDefault="00760392" w:rsidP="00760392">
            <w:pPr>
              <w:pStyle w:val="TableHeaders"/>
              <w:rPr>
                <w:rFonts w:eastAsia="Libre Baskerville"/>
                <w:b/>
                <w:bCs w:val="0"/>
              </w:rPr>
            </w:pPr>
          </w:p>
        </w:tc>
        <w:tc>
          <w:tcPr>
            <w:tcW w:w="4043" w:type="dxa"/>
            <w:shd w:val="clear" w:color="auto" w:fill="EEF6FA"/>
          </w:tcPr>
          <w:p w14:paraId="08E08C14" w14:textId="77777777" w:rsidR="00760392" w:rsidRDefault="00760392" w:rsidP="00760392">
            <w:pPr>
              <w:pStyle w:val="TableBody"/>
              <w:cnfStyle w:val="000000000000" w:firstRow="0" w:lastRow="0" w:firstColumn="0" w:lastColumn="0" w:oddVBand="0" w:evenVBand="0" w:oddHBand="0" w:evenHBand="0" w:firstRowFirstColumn="0" w:firstRowLastColumn="0" w:lastRowFirstColumn="0" w:lastRowLastColumn="0"/>
            </w:pPr>
            <w:r w:rsidRPr="00DD55BD">
              <w:t>Taking too much time</w:t>
            </w:r>
          </w:p>
          <w:p w14:paraId="296A94D0" w14:textId="77777777" w:rsidR="00760392" w:rsidRDefault="00760392" w:rsidP="00760392">
            <w:pPr>
              <w:pStyle w:val="TableBody"/>
              <w:cnfStyle w:val="000000000000" w:firstRow="0" w:lastRow="0" w:firstColumn="0" w:lastColumn="0" w:oddVBand="0" w:evenVBand="0" w:oddHBand="0" w:evenHBand="0" w:firstRowFirstColumn="0" w:firstRowLastColumn="0" w:lastRowFirstColumn="0" w:lastRowLastColumn="0"/>
            </w:pPr>
          </w:p>
          <w:p w14:paraId="36242628" w14:textId="78DBB637" w:rsidR="00760392" w:rsidRPr="00DD55BD" w:rsidRDefault="00760392" w:rsidP="00760392">
            <w:pPr>
              <w:pStyle w:val="TableBody"/>
              <w:cnfStyle w:val="000000000000" w:firstRow="0" w:lastRow="0" w:firstColumn="0" w:lastColumn="0" w:oddVBand="0" w:evenVBand="0" w:oddHBand="0" w:evenHBand="0" w:firstRowFirstColumn="0" w:firstRowLastColumn="0" w:lastRowFirstColumn="0" w:lastRowLastColumn="0"/>
            </w:pPr>
            <w:r>
              <w:t>Moving too fast</w:t>
            </w:r>
          </w:p>
        </w:tc>
        <w:tc>
          <w:tcPr>
            <w:tcW w:w="3242" w:type="dxa"/>
            <w:shd w:val="clear" w:color="auto" w:fill="EEF6FA"/>
          </w:tcPr>
          <w:p w14:paraId="1FEA6733"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Weigh the balance of feasibility vs. impact. </w:t>
            </w:r>
          </w:p>
          <w:p w14:paraId="7E85D5BB"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Try something small and build on success. </w:t>
            </w:r>
          </w:p>
          <w:p w14:paraId="6F656EB3"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Talk through past experiences.</w:t>
            </w:r>
          </w:p>
          <w:p w14:paraId="2154CE54"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Chunk out the work.</w:t>
            </w:r>
          </w:p>
          <w:p w14:paraId="23D88E65" w14:textId="4D7C2563"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Engage system leaders for change </w:t>
            </w:r>
            <w:proofErr w:type="spellStart"/>
            <w:r w:rsidRPr="00760392">
              <w:rPr>
                <w:b w:val="0"/>
                <w:bCs w:val="0"/>
              </w:rPr>
              <w:t>suppor</w:t>
            </w:r>
            <w:proofErr w:type="spellEnd"/>
          </w:p>
        </w:tc>
      </w:tr>
      <w:tr w:rsidR="00760392" w:rsidRPr="006A637E" w14:paraId="4C66D1B4" w14:textId="77777777" w:rsidTr="00F60EE3">
        <w:tblPrEx>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tcPr>
          <w:p w14:paraId="7EFCED26" w14:textId="77777777" w:rsidR="00760392" w:rsidRPr="00760392" w:rsidRDefault="00760392" w:rsidP="00760392">
            <w:pPr>
              <w:pStyle w:val="TableHeaders"/>
              <w:rPr>
                <w:rFonts w:eastAsia="Libre Baskerville"/>
                <w:b/>
                <w:bCs w:val="0"/>
              </w:rPr>
            </w:pPr>
            <w:r w:rsidRPr="00760392">
              <w:rPr>
                <w:rFonts w:eastAsia="Libre Baskerville"/>
                <w:b/>
                <w:bCs w:val="0"/>
              </w:rPr>
              <w:t>System level </w:t>
            </w:r>
          </w:p>
          <w:p w14:paraId="4822C430" w14:textId="77777777" w:rsidR="00760392" w:rsidRPr="00760392" w:rsidRDefault="00760392" w:rsidP="00760392">
            <w:pPr>
              <w:pStyle w:val="TableHeaders"/>
              <w:rPr>
                <w:rFonts w:eastAsia="Libre Baskerville"/>
                <w:b/>
                <w:bCs w:val="0"/>
              </w:rPr>
            </w:pPr>
            <w:r w:rsidRPr="00760392">
              <w:rPr>
                <w:rFonts w:eastAsia="Libre Baskerville"/>
                <w:b/>
                <w:bCs w:val="0"/>
              </w:rPr>
              <w:t>Administration and bureaucracy</w:t>
            </w:r>
          </w:p>
          <w:p w14:paraId="78CD492A" w14:textId="77777777" w:rsidR="00760392" w:rsidRPr="00760392" w:rsidRDefault="00760392" w:rsidP="00760392">
            <w:pPr>
              <w:pStyle w:val="TableHeaders"/>
              <w:rPr>
                <w:rFonts w:eastAsia="Libre Baskerville"/>
                <w:b/>
                <w:bCs w:val="0"/>
              </w:rPr>
            </w:pPr>
            <w:r w:rsidRPr="00760392">
              <w:rPr>
                <w:rFonts w:eastAsia="Libre Baskerville"/>
                <w:b/>
                <w:bCs w:val="0"/>
              </w:rPr>
              <w:t>Policies changes </w:t>
            </w:r>
          </w:p>
          <w:p w14:paraId="7F8631A1" w14:textId="77777777" w:rsidR="00760392" w:rsidRPr="00760392" w:rsidRDefault="00760392" w:rsidP="00760392">
            <w:pPr>
              <w:pStyle w:val="TableHeaders"/>
              <w:rPr>
                <w:rFonts w:eastAsia="Libre Baskerville"/>
                <w:b/>
                <w:bCs w:val="0"/>
              </w:rPr>
            </w:pPr>
          </w:p>
        </w:tc>
        <w:tc>
          <w:tcPr>
            <w:tcW w:w="4043" w:type="dxa"/>
            <w:shd w:val="clear" w:color="auto" w:fill="FFFFFF" w:themeFill="background1"/>
          </w:tcPr>
          <w:p w14:paraId="5A2AEC6A" w14:textId="767CC764" w:rsidR="00760392" w:rsidRPr="00DD55BD" w:rsidRDefault="00760392" w:rsidP="00760392">
            <w:pPr>
              <w:pStyle w:val="TableBody"/>
              <w:cnfStyle w:val="000000100000" w:firstRow="0" w:lastRow="0" w:firstColumn="0" w:lastColumn="0" w:oddVBand="0" w:evenVBand="0" w:oddHBand="1" w:evenHBand="0" w:firstRowFirstColumn="0" w:firstRowLastColumn="0" w:lastRowFirstColumn="0" w:lastRowLastColumn="0"/>
            </w:pPr>
            <w:r w:rsidRPr="00DD55BD">
              <w:t xml:space="preserve">System </w:t>
            </w:r>
            <w:proofErr w:type="gramStart"/>
            <w:r w:rsidRPr="00DD55BD">
              <w:t>pull</w:t>
            </w:r>
            <w:proofErr w:type="gramEnd"/>
            <w:r>
              <w:t xml:space="preserve"> or push</w:t>
            </w:r>
          </w:p>
        </w:tc>
        <w:tc>
          <w:tcPr>
            <w:tcW w:w="3242" w:type="dxa"/>
            <w:shd w:val="clear" w:color="auto" w:fill="FFFFFF" w:themeFill="background1"/>
          </w:tcPr>
          <w:p w14:paraId="2BFA4030"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Build consensus about the value and vision of the work. </w:t>
            </w:r>
          </w:p>
          <w:p w14:paraId="3A7D4AD4"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Engage leaders early and frequently. </w:t>
            </w:r>
          </w:p>
          <w:p w14:paraId="3BBC932C" w14:textId="73AC753D"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Build in times to assess the big picture of the work, mission creep (getting beyond the scope of the work), and readiness for next steps.</w:t>
            </w:r>
          </w:p>
        </w:tc>
      </w:tr>
    </w:tbl>
    <w:tbl>
      <w:tblPr>
        <w:tblStyle w:val="TableGrid"/>
        <w:tblpPr w:leftFromText="180" w:rightFromText="180" w:vertAnchor="text" w:horzAnchor="page" w:tblpX="2491" w:tblpY="-78"/>
        <w:tblW w:w="8199" w:type="dxa"/>
        <w:tblCellSpacing w:w="20"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8199"/>
      </w:tblGrid>
      <w:tr w:rsidR="00802D83" w:rsidRPr="008A3F6A" w14:paraId="7A72EE0C" w14:textId="77777777" w:rsidTr="00675289">
        <w:trPr>
          <w:trHeight w:val="7279"/>
          <w:tblCellSpacing w:w="20" w:type="dxa"/>
        </w:trPr>
        <w:tc>
          <w:tcPr>
            <w:tcW w:w="8119" w:type="dxa"/>
            <w:shd w:val="clear" w:color="auto" w:fill="FFFFFF" w:themeFill="background1"/>
          </w:tcPr>
          <w:p w14:paraId="32A8BA9B" w14:textId="77777777" w:rsidR="00802D83" w:rsidRDefault="00802D83" w:rsidP="00675289">
            <w:pPr>
              <w:ind w:left="165" w:right="-103"/>
            </w:pPr>
            <w:r w:rsidRPr="004D30DC">
              <w:rPr>
                <w:rFonts w:eastAsia="Libre Baskerville"/>
                <w:b/>
                <w:bCs/>
              </w:rPr>
              <w:lastRenderedPageBreak/>
              <w:t xml:space="preserve">Box </w:t>
            </w:r>
            <w:r>
              <w:rPr>
                <w:rFonts w:eastAsia="Libre Baskerville"/>
                <w:b/>
                <w:bCs/>
              </w:rPr>
              <w:t>6</w:t>
            </w:r>
            <w:r w:rsidRPr="004D30DC">
              <w:rPr>
                <w:rFonts w:eastAsia="Libre Baskerville"/>
                <w:b/>
                <w:bCs/>
              </w:rPr>
              <w:t>.1</w:t>
            </w:r>
            <w:r>
              <w:rPr>
                <w:rFonts w:eastAsia="Libre Baskerville"/>
              </w:rPr>
              <w:t xml:space="preserve"> </w:t>
            </w:r>
            <w:r w:rsidRPr="00257E69">
              <w:rPr>
                <w:rFonts w:eastAsia="Libre Baskerville"/>
              </w:rPr>
              <w:t xml:space="preserve">ICTP Case Example of </w:t>
            </w:r>
            <w:r w:rsidRPr="00640C20">
              <w:rPr>
                <w:b/>
                <w:bCs/>
              </w:rPr>
              <w:t>Dynamic implementation support practice within one NC Triple P region</w:t>
            </w:r>
          </w:p>
          <w:p w14:paraId="0E0B8A5A" w14:textId="77777777" w:rsidR="00802D83" w:rsidRDefault="00802D83" w:rsidP="00675289">
            <w:pPr>
              <w:ind w:left="165" w:right="-103"/>
            </w:pPr>
          </w:p>
          <w:p w14:paraId="6BC76174" w14:textId="77777777" w:rsidR="00802D83" w:rsidRPr="004D1366" w:rsidRDefault="00802D83" w:rsidP="00675289">
            <w:pPr>
              <w:pStyle w:val="CallOutBoxBullets"/>
              <w:numPr>
                <w:ilvl w:val="0"/>
                <w:numId w:val="0"/>
              </w:numPr>
              <w:ind w:left="-90" w:right="-103"/>
              <w:rPr>
                <w:b w:val="0"/>
                <w:bCs w:val="0"/>
              </w:rPr>
            </w:pPr>
            <w:r w:rsidRPr="004D1366">
              <w:rPr>
                <w:b w:val="0"/>
                <w:bCs w:val="0"/>
              </w:rPr>
              <w:t xml:space="preserve">One NC Triple P region had been long recognized for its high level of capacity and its ability to leverage community Triple P coalition partners for adaptive problem solving. However, the full community implementation team (CIT) turned over in a short period of time. This temporarily derailed Implementation Capacity for Triple P (ICTP) regional support specialists’ ongoing support activities within the region. Moreover, no one was available to onboard new hires, a role typically filled by CIT members, Triple P leaders in the lead implementing agency, and the Division of Child and Family Well-Being (DCFW) Triple P coordinator, which was also a vacant position at the time.  </w:t>
            </w:r>
          </w:p>
          <w:p w14:paraId="5AF29946" w14:textId="77777777" w:rsidR="00802D83" w:rsidRDefault="00802D83" w:rsidP="00675289">
            <w:pPr>
              <w:pStyle w:val="CallOutBoxBullets"/>
              <w:numPr>
                <w:ilvl w:val="0"/>
                <w:numId w:val="0"/>
              </w:numPr>
              <w:ind w:left="-90" w:right="-103"/>
              <w:rPr>
                <w:b w:val="0"/>
                <w:bCs w:val="0"/>
              </w:rPr>
            </w:pPr>
          </w:p>
          <w:p w14:paraId="27EEEF1E" w14:textId="77777777" w:rsidR="00802D83" w:rsidRPr="004D1366" w:rsidRDefault="00802D83" w:rsidP="00675289">
            <w:pPr>
              <w:pStyle w:val="CallOutBoxBullets"/>
              <w:numPr>
                <w:ilvl w:val="0"/>
                <w:numId w:val="0"/>
              </w:numPr>
              <w:shd w:val="clear" w:color="auto" w:fill="EEF4FA"/>
              <w:ind w:left="-90" w:right="-103"/>
              <w:rPr>
                <w:b w:val="0"/>
                <w:bCs w:val="0"/>
              </w:rPr>
            </w:pPr>
            <w:r w:rsidRPr="004D1366">
              <w:rPr>
                <w:b w:val="0"/>
                <w:bCs w:val="0"/>
              </w:rPr>
              <w:t>CITs are made up of coordinators who build capacity at the community level to support the use of Triple P. These teams are key to moving forward the day-to-day work of installing and sustaining Triple P in the community. CITs are typically staffed with three full-time equivalents (FTEs). Team members ideally have competencies in Triple P delivery, effective implementation and best practices, using data for decision making, and supporting organizational change or new program adoption.</w:t>
            </w:r>
          </w:p>
          <w:p w14:paraId="14581FD4" w14:textId="77777777" w:rsidR="00802D83" w:rsidRDefault="00802D83" w:rsidP="00675289">
            <w:pPr>
              <w:pStyle w:val="CallOutBoxBullets"/>
              <w:numPr>
                <w:ilvl w:val="0"/>
                <w:numId w:val="0"/>
              </w:numPr>
              <w:ind w:left="-90" w:right="-103"/>
              <w:rPr>
                <w:b w:val="0"/>
                <w:bCs w:val="0"/>
              </w:rPr>
            </w:pPr>
          </w:p>
          <w:p w14:paraId="13C9B7E6" w14:textId="77777777" w:rsidR="00802D83" w:rsidRPr="004D1366" w:rsidRDefault="00802D83" w:rsidP="00675289">
            <w:pPr>
              <w:pStyle w:val="CallOutBoxBullets"/>
              <w:numPr>
                <w:ilvl w:val="0"/>
                <w:numId w:val="0"/>
              </w:numPr>
              <w:ind w:left="-90" w:right="-103"/>
              <w:rPr>
                <w:b w:val="0"/>
                <w:bCs w:val="0"/>
              </w:rPr>
            </w:pPr>
            <w:r w:rsidRPr="004D1366">
              <w:rPr>
                <w:b w:val="0"/>
                <w:bCs w:val="0"/>
              </w:rPr>
              <w:t>ICTP regional support specialists assessed the situation and determined that they needed to broker connections with other system partners for onboarding support. ICTP regional support specialists temporarily changed the focus of their implementation support meetings and used these as a forum for new hires to connect with such system partners. For example, CIT new hires met with state Triple P data team members so that they could understand the quarterly data reporting requirements from state funders. CIT new hires also met with CIT members from other Triple P regions for peer mentoring and support. Once new CIT members were better connected to those who could support these initial capacity-building needs, ICTP regional support specialists were able to provide targeted learning to the new hires on effective implementation practices that would move their work forward. This included reengaging their prior community Triple P leadership team and understanding the region’s five-year Triple P strategic planning process. ICTP regional support specialists also helped new CIT members solve problems regarding the region’s access to state data platforms. Although these responsive support activities detoured from prior planned support activities, the flexibility of the support provided by ICTP regional support specialists re-anchored the region’s Triple P implementation and scale-up efforts in a time of transition and turbulence.</w:t>
            </w:r>
          </w:p>
          <w:p w14:paraId="3CA0A8A7" w14:textId="77777777" w:rsidR="00802D83" w:rsidRPr="008A3F6A" w:rsidRDefault="00802D83" w:rsidP="00675289">
            <w:pPr>
              <w:pStyle w:val="CallOutBoxBullets"/>
              <w:numPr>
                <w:ilvl w:val="0"/>
                <w:numId w:val="0"/>
              </w:numPr>
              <w:ind w:left="90" w:right="-103" w:hanging="90"/>
              <w:rPr>
                <w:rFonts w:ascii="Libre Baskerville" w:hAnsi="Libre Baskerville"/>
              </w:rPr>
            </w:pPr>
          </w:p>
        </w:tc>
      </w:tr>
    </w:tbl>
    <w:p w14:paraId="5CAE8282" w14:textId="531B5E3B" w:rsidR="004D1366" w:rsidRPr="004D1366" w:rsidRDefault="004D1366" w:rsidP="00802D83">
      <w:pPr>
        <w:pStyle w:val="Heading7"/>
        <w:ind w:left="0"/>
      </w:pPr>
    </w:p>
    <w:p w14:paraId="798849FB" w14:textId="65D1206B" w:rsidR="001C5AC8" w:rsidRDefault="001C5AC8" w:rsidP="00364AC2">
      <w:pPr>
        <w:pStyle w:val="Caption"/>
        <w:ind w:left="0"/>
        <w:rPr>
          <w:rStyle w:val="Hyperlink"/>
          <w:rFonts w:eastAsia="Libre Baskerville"/>
        </w:rPr>
      </w:pPr>
    </w:p>
    <w:p w14:paraId="1BD3B05B" w14:textId="1435B51A" w:rsidR="00364AC2" w:rsidRDefault="00364AC2" w:rsidP="00364AC2">
      <w:pPr>
        <w:pStyle w:val="Heading4"/>
      </w:pPr>
      <w:r>
        <w:t>ISP Tiers of Support</w:t>
      </w:r>
    </w:p>
    <w:p w14:paraId="2DAFF57B" w14:textId="330DB0DB" w:rsidR="000E6E43" w:rsidRPr="00802D83" w:rsidRDefault="000E6E43" w:rsidP="00802D83">
      <w:pPr>
        <w:rPr>
          <w:highlight w:val="lightGray"/>
        </w:rPr>
      </w:pPr>
      <w:r w:rsidRPr="00B522E7">
        <w:t xml:space="preserve">ISPs provide support that is responsive to the dynamic needs of CIT and </w:t>
      </w:r>
      <w:r>
        <w:t>CLT</w:t>
      </w:r>
      <w:r w:rsidRPr="00B522E7">
        <w:t xml:space="preserve"> members through the tiered model of support—another aspect of dynamic implementation support practice. This model includes three tiers of implementation support to assist local leaders’ and partners’ development of shared resources and abilities to enhance regional Triple P scale-up efforts. These three tiers are (1) intensive, broad-focused support; (2) brief, narrow-focused support; and (3) universal support (</w:t>
      </w:r>
      <w:r w:rsidR="00261B51">
        <w:t>Refer to</w:t>
      </w:r>
      <w:r w:rsidRPr="00B522E7">
        <w:t xml:space="preserve"> </w:t>
      </w:r>
      <w:hyperlink w:anchor="Table6point4" w:history="1">
        <w:r w:rsidRPr="00261B51">
          <w:rPr>
            <w:rStyle w:val="Hyperlink"/>
          </w:rPr>
          <w:t>Table 6.4</w:t>
        </w:r>
      </w:hyperlink>
      <w:r w:rsidRPr="00B522E7">
        <w:t>). ISPs developed the tiered model of support to be responsive to system partners’ changing implementation support needs over time.</w:t>
      </w:r>
      <w:r w:rsidR="00802D83">
        <w:t xml:space="preserve"> </w:t>
      </w:r>
      <w:r w:rsidRPr="00B522E7">
        <w:t xml:space="preserve">The selection of a support tier is mutually determined by ISPs and system partners based on the region’s needs and preferences and is reevaluated biannually. The “intensive, broad-focused” and “brief, narrow-focused” tiers focus on capacity building and make full and systematic use of the ICTP CPCs and practice </w:t>
      </w:r>
      <w:r w:rsidRPr="00B522E7">
        <w:lastRenderedPageBreak/>
        <w:t xml:space="preserve">activities. The “universal” tier does not include capacity building; rather, it includes universal access to tools, resources, and communication about effective implementation practices and responsive design and consultation supports. </w:t>
      </w:r>
    </w:p>
    <w:p w14:paraId="52693EE2" w14:textId="77777777" w:rsidR="000E6E43" w:rsidRPr="00B522E7" w:rsidRDefault="000E6E43" w:rsidP="000E6E43"/>
    <w:p w14:paraId="64EB132E" w14:textId="77777777" w:rsidR="00802D83" w:rsidRDefault="000E6E43" w:rsidP="00802D83">
      <w:r w:rsidRPr="00B522E7">
        <w:t>Intensive, broad-focused support entails regular, ongoing, comprehensive support geared toward broad community resources and a region’s holistic abilities to scale-up Triple P. Brief, narrow-focused support is characterized by episodic support for discrete areas of regional capacity to enhance elements of Triple P performance. This tier of support is focused on addressing support needs related to time-limited contextual challenges, needs, or preferences. Universal support is provided to all regions and includes broadly applicable support information, resources, and assessments as well as access to group-based support provided by the ICTP projects through the Triple P North Carolina Learning Collaborative.</w:t>
      </w:r>
      <w:bookmarkStart w:id="6" w:name="Table6point4"/>
      <w:bookmarkEnd w:id="6"/>
    </w:p>
    <w:p w14:paraId="3F6EB023" w14:textId="77777777" w:rsidR="00802D83" w:rsidRDefault="00802D83" w:rsidP="00802D83"/>
    <w:p w14:paraId="17D98503" w14:textId="2D385394" w:rsidR="00FD76B8" w:rsidRDefault="00FD76B8" w:rsidP="00802D83">
      <w:r w:rsidRPr="00FD76B8">
        <w:rPr>
          <w:b/>
          <w:bCs/>
        </w:rPr>
        <w:t xml:space="preserve">Table </w:t>
      </w:r>
      <w:proofErr w:type="gramStart"/>
      <w:r w:rsidRPr="00FD76B8">
        <w:rPr>
          <w:b/>
          <w:bCs/>
        </w:rPr>
        <w:t>6.4</w:t>
      </w:r>
      <w:r>
        <w:t xml:space="preserve"> Tiered</w:t>
      </w:r>
      <w:proofErr w:type="gramEnd"/>
      <w:r>
        <w:t xml:space="preserve"> Model of Support</w:t>
      </w:r>
    </w:p>
    <w:tbl>
      <w:tblPr>
        <w:tblStyle w:val="GridTable5Dark-Accent2"/>
        <w:tblW w:w="10075" w:type="dxa"/>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590"/>
        <w:gridCol w:w="2785"/>
      </w:tblGrid>
      <w:tr w:rsidR="00FD76B8" w:rsidRPr="00043857" w14:paraId="70845D40" w14:textId="77777777" w:rsidTr="0067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bottom w:val="nil"/>
            </w:tcBorders>
            <w:shd w:val="clear" w:color="auto" w:fill="0060AE"/>
          </w:tcPr>
          <w:p w14:paraId="4953DB2F" w14:textId="2569CD90" w:rsidR="00FD76B8" w:rsidRPr="00F05870" w:rsidRDefault="00FD76B8" w:rsidP="00F05870">
            <w:pPr>
              <w:pStyle w:val="TableHeaders"/>
              <w:rPr>
                <w:b/>
                <w:color w:val="FFFFFF" w:themeColor="background1"/>
              </w:rPr>
            </w:pPr>
            <w:r w:rsidRPr="00F05870">
              <w:rPr>
                <w:b/>
                <w:color w:val="FFFFFF" w:themeColor="background1"/>
              </w:rPr>
              <w:t>Tier</w:t>
            </w:r>
          </w:p>
        </w:tc>
        <w:tc>
          <w:tcPr>
            <w:tcW w:w="4590" w:type="dxa"/>
            <w:tcBorders>
              <w:bottom w:val="nil"/>
            </w:tcBorders>
            <w:shd w:val="clear" w:color="auto" w:fill="1A1863"/>
          </w:tcPr>
          <w:p w14:paraId="310C6EAB" w14:textId="5F209EF9" w:rsidR="00FD76B8" w:rsidRPr="00F05870" w:rsidRDefault="00FD76B8" w:rsidP="00F05870">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F05870">
              <w:rPr>
                <w:rFonts w:eastAsia="Libre Baskerville"/>
                <w:color w:val="FFFFFF" w:themeColor="background1"/>
              </w:rPr>
              <w:t>Description</w:t>
            </w:r>
          </w:p>
        </w:tc>
        <w:tc>
          <w:tcPr>
            <w:tcW w:w="2785" w:type="dxa"/>
            <w:tcBorders>
              <w:bottom w:val="nil"/>
            </w:tcBorders>
            <w:shd w:val="clear" w:color="auto" w:fill="20BEC7"/>
          </w:tcPr>
          <w:p w14:paraId="44FE72BC" w14:textId="2AA5783A" w:rsidR="00FD76B8" w:rsidRPr="00760392" w:rsidRDefault="00FD76B8" w:rsidP="00F05870">
            <w:pPr>
              <w:pStyle w:val="TableHeaders"/>
              <w:cnfStyle w:val="100000000000" w:firstRow="1" w:lastRow="0" w:firstColumn="0" w:lastColumn="0" w:oddVBand="0" w:evenVBand="0" w:oddHBand="0" w:evenHBand="0" w:firstRowFirstColumn="0" w:firstRowLastColumn="0" w:lastRowFirstColumn="0" w:lastRowLastColumn="0"/>
              <w:rPr>
                <w:b/>
              </w:rPr>
            </w:pPr>
            <w:r>
              <w:rPr>
                <w:rFonts w:eastAsia="Libre Baskerville"/>
                <w:b/>
                <w:color w:val="002060"/>
              </w:rPr>
              <w:t>Format</w:t>
            </w:r>
          </w:p>
        </w:tc>
      </w:tr>
      <w:tr w:rsidR="00FD76B8" w:rsidRPr="00043857" w14:paraId="502A6575" w14:textId="77777777" w:rsidTr="0067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shd w:val="clear" w:color="auto" w:fill="FFFFFF" w:themeFill="background1"/>
          </w:tcPr>
          <w:p w14:paraId="406732E8" w14:textId="1EAFD070" w:rsidR="00FD76B8" w:rsidRPr="00760392" w:rsidRDefault="00B00140" w:rsidP="00620D71">
            <w:pPr>
              <w:pStyle w:val="TableHeaders"/>
              <w:rPr>
                <w:b/>
                <w:bCs w:val="0"/>
                <w:color w:val="FFFFFF" w:themeColor="background1"/>
              </w:rPr>
            </w:pPr>
            <w:r>
              <w:rPr>
                <w:b/>
                <w:bCs w:val="0"/>
              </w:rPr>
              <w:t>Intensive Broad-Focused Support</w:t>
            </w:r>
          </w:p>
        </w:tc>
        <w:tc>
          <w:tcPr>
            <w:tcW w:w="4590" w:type="dxa"/>
            <w:tcBorders>
              <w:bottom w:val="single" w:sz="4" w:space="0" w:color="auto"/>
            </w:tcBorders>
            <w:shd w:val="clear" w:color="auto" w:fill="FFFFFF" w:themeFill="background1"/>
          </w:tcPr>
          <w:p w14:paraId="72BBD90D" w14:textId="2481D6E7" w:rsidR="00B00140" w:rsidRPr="00B00140" w:rsidRDefault="00B00140" w:rsidP="00B00140">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B00140">
              <w:rPr>
                <w:b w:val="0"/>
                <w:bCs w:val="0"/>
              </w:rPr>
              <w:t xml:space="preserve">Typically entails regular, ongoing support with a comprehensive focus on regional capacity to scale-up Triple P (conceptually </w:t>
            </w:r>
            <w:proofErr w:type="gramStart"/>
            <w:r w:rsidRPr="00B00140">
              <w:rPr>
                <w:b w:val="0"/>
                <w:bCs w:val="0"/>
              </w:rPr>
              <w:t>similar to</w:t>
            </w:r>
            <w:proofErr w:type="gramEnd"/>
            <w:r w:rsidRPr="00B00140">
              <w:rPr>
                <w:b w:val="0"/>
                <w:bCs w:val="0"/>
              </w:rPr>
              <w:t xml:space="preserve"> a Level 4 Triple P approach).</w:t>
            </w:r>
          </w:p>
          <w:p w14:paraId="2B82B665" w14:textId="77777777" w:rsidR="00B00140" w:rsidRPr="00B00140" w:rsidRDefault="00B00140" w:rsidP="00B00140">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B00140">
              <w:rPr>
                <w:b w:val="0"/>
                <w:bCs w:val="0"/>
              </w:rPr>
              <w:t>Generally, a good fit for regions starting up their initiatives, revamping their initiatives/planning on changes requiring broad consideration, or generally wanting to focus broadly across community resources and abilities to scale-up Triple P; and who are willing and able to commit time and effort to regular support.</w:t>
            </w:r>
            <w:r w:rsidRPr="00B00140">
              <w:rPr>
                <w:b w:val="0"/>
                <w:bCs w:val="0"/>
              </w:rPr>
              <w:tab/>
            </w:r>
            <w:r w:rsidRPr="00B00140">
              <w:rPr>
                <w:b w:val="0"/>
                <w:bCs w:val="0"/>
              </w:rPr>
              <w:tab/>
            </w:r>
          </w:p>
          <w:p w14:paraId="20719CFC" w14:textId="75A915F2" w:rsidR="00FD76B8" w:rsidRPr="00B00140" w:rsidRDefault="00FD76B8" w:rsidP="00F60EE3">
            <w:pPr>
              <w:pStyle w:val="CallOutBoxBullets"/>
              <w:numPr>
                <w:ilvl w:val="0"/>
                <w:numId w:val="0"/>
              </w:numPr>
              <w:ind w:left="90" w:hanging="90"/>
              <w:cnfStyle w:val="000000100000" w:firstRow="0" w:lastRow="0" w:firstColumn="0" w:lastColumn="0" w:oddVBand="0" w:evenVBand="0" w:oddHBand="1" w:evenHBand="0" w:firstRowFirstColumn="0" w:firstRowLastColumn="0" w:lastRowFirstColumn="0" w:lastRowLastColumn="0"/>
              <w:rPr>
                <w:b w:val="0"/>
                <w:bCs w:val="0"/>
              </w:rPr>
            </w:pPr>
          </w:p>
        </w:tc>
        <w:tc>
          <w:tcPr>
            <w:tcW w:w="2785" w:type="dxa"/>
            <w:tcBorders>
              <w:bottom w:val="single" w:sz="4" w:space="0" w:color="auto"/>
            </w:tcBorders>
            <w:shd w:val="clear" w:color="auto" w:fill="FFFFFF" w:themeFill="background1"/>
          </w:tcPr>
          <w:p w14:paraId="4C27ABB2" w14:textId="77777777" w:rsidR="00B00140" w:rsidRDefault="00B00140" w:rsidP="00B00140">
            <w:pPr>
              <w:pStyle w:val="TableBody"/>
              <w:cnfStyle w:val="000000100000" w:firstRow="0" w:lastRow="0" w:firstColumn="0" w:lastColumn="0" w:oddVBand="0" w:evenVBand="0" w:oddHBand="1" w:evenHBand="0" w:firstRowFirstColumn="0" w:firstRowLastColumn="0" w:lastRowFirstColumn="0" w:lastRowLastColumn="0"/>
              <w:rPr>
                <w:rFonts w:eastAsiaTheme="minorHAnsi"/>
                <w:lang w:eastAsia="ja-JP"/>
              </w:rPr>
            </w:pPr>
            <w:r>
              <w:rPr>
                <w:rFonts w:eastAsiaTheme="minorHAnsi"/>
                <w:lang w:eastAsia="ja-JP"/>
              </w:rPr>
              <w:t>At least quarterly in-person contacts plus more regular virtual contacts</w:t>
            </w:r>
          </w:p>
          <w:p w14:paraId="3CA2E4A5" w14:textId="7BB272B1" w:rsidR="00FD76B8" w:rsidRPr="00760392" w:rsidRDefault="00FD76B8" w:rsidP="00B00140">
            <w:pPr>
              <w:pStyle w:val="CallOutBoxBullets"/>
              <w:numPr>
                <w:ilvl w:val="0"/>
                <w:numId w:val="0"/>
              </w:numPr>
              <w:ind w:left="90" w:hanging="90"/>
              <w:cnfStyle w:val="000000100000" w:firstRow="0" w:lastRow="0" w:firstColumn="0" w:lastColumn="0" w:oddVBand="0" w:evenVBand="0" w:oddHBand="1" w:evenHBand="0" w:firstRowFirstColumn="0" w:firstRowLastColumn="0" w:lastRowFirstColumn="0" w:lastRowLastColumn="0"/>
              <w:rPr>
                <w:b w:val="0"/>
                <w:bCs w:val="0"/>
              </w:rPr>
            </w:pPr>
          </w:p>
        </w:tc>
      </w:tr>
      <w:tr w:rsidR="00B00140" w:rsidRPr="00043857" w14:paraId="320E53AE" w14:textId="77777777" w:rsidTr="00675289">
        <w:trPr>
          <w:trHeight w:val="2096"/>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shd w:val="clear" w:color="auto" w:fill="FFFFFF" w:themeFill="background1"/>
          </w:tcPr>
          <w:p w14:paraId="5623B3EB" w14:textId="2C55657A" w:rsidR="00B00140" w:rsidRDefault="00B00140" w:rsidP="00620D71">
            <w:pPr>
              <w:pStyle w:val="TableHeaders"/>
              <w:rPr>
                <w:b/>
                <w:bCs w:val="0"/>
              </w:rPr>
            </w:pPr>
            <w:r>
              <w:rPr>
                <w:b/>
                <w:bCs w:val="0"/>
              </w:rPr>
              <w:t>Brief Narrow-Focused Support</w:t>
            </w:r>
          </w:p>
        </w:tc>
        <w:tc>
          <w:tcPr>
            <w:tcW w:w="4590" w:type="dxa"/>
            <w:tcBorders>
              <w:top w:val="single" w:sz="4" w:space="0" w:color="auto"/>
              <w:bottom w:val="single" w:sz="4" w:space="0" w:color="auto"/>
            </w:tcBorders>
            <w:shd w:val="clear" w:color="auto" w:fill="FFFFFF" w:themeFill="background1"/>
          </w:tcPr>
          <w:p w14:paraId="7C6E8CC9" w14:textId="77777777" w:rsidR="00221D22" w:rsidRPr="000A4AA4" w:rsidRDefault="00221D22" w:rsidP="00221D2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0A4AA4">
              <w:rPr>
                <w:b w:val="0"/>
                <w:bCs w:val="0"/>
              </w:rPr>
              <w:t xml:space="preserve">Typically entails episodic support on discrete areas of regional capacity to scale-up Triple P or discrete Triple P scaling challenges as indicated by regional needs (conceptually </w:t>
            </w:r>
            <w:proofErr w:type="gramStart"/>
            <w:r w:rsidRPr="000A4AA4">
              <w:rPr>
                <w:b w:val="0"/>
                <w:bCs w:val="0"/>
              </w:rPr>
              <w:t>similar to</w:t>
            </w:r>
            <w:proofErr w:type="gramEnd"/>
            <w:r w:rsidRPr="000A4AA4">
              <w:rPr>
                <w:b w:val="0"/>
                <w:bCs w:val="0"/>
              </w:rPr>
              <w:t xml:space="preserve"> a Level 3 Triple P approach).</w:t>
            </w:r>
          </w:p>
          <w:p w14:paraId="32BA1690" w14:textId="4C5E4392" w:rsidR="00B00140" w:rsidRPr="00B00140" w:rsidRDefault="00221D22" w:rsidP="001403B6">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0A4AA4">
              <w:rPr>
                <w:b w:val="0"/>
                <w:bCs w:val="0"/>
              </w:rPr>
              <w:t>Generally, a good fit for established sites with broad capacity already in place and support needs related only to discrete topics; or for regions who are only able to engage in episodic support on discrete topics due to time-limited contextual challenges, needs, or preferences.</w:t>
            </w:r>
          </w:p>
        </w:tc>
        <w:tc>
          <w:tcPr>
            <w:tcW w:w="2785" w:type="dxa"/>
            <w:tcBorders>
              <w:top w:val="single" w:sz="4" w:space="0" w:color="auto"/>
              <w:bottom w:val="single" w:sz="4" w:space="0" w:color="auto"/>
            </w:tcBorders>
            <w:shd w:val="clear" w:color="auto" w:fill="FFFFFF" w:themeFill="background1"/>
          </w:tcPr>
          <w:p w14:paraId="28006423" w14:textId="0F575E88" w:rsidR="00B00140" w:rsidRDefault="000A4AA4" w:rsidP="00B00140">
            <w:pPr>
              <w:pStyle w:val="TableBody"/>
              <w:cnfStyle w:val="000000000000" w:firstRow="0" w:lastRow="0" w:firstColumn="0" w:lastColumn="0" w:oddVBand="0" w:evenVBand="0" w:oddHBand="0" w:evenHBand="0" w:firstRowFirstColumn="0" w:firstRowLastColumn="0" w:lastRowFirstColumn="0" w:lastRowLastColumn="0"/>
              <w:rPr>
                <w:rFonts w:eastAsiaTheme="minorHAnsi"/>
                <w:lang w:eastAsia="ja-JP"/>
              </w:rPr>
            </w:pPr>
            <w:r>
              <w:rPr>
                <w:rFonts w:eastAsiaTheme="minorHAnsi"/>
                <w:lang w:eastAsia="ja-JP"/>
              </w:rPr>
              <w:t>At least quarterly in-person contacts plus less regular virtual contacts</w:t>
            </w:r>
          </w:p>
        </w:tc>
      </w:tr>
      <w:tr w:rsidR="000A4AA4" w:rsidRPr="00043857" w14:paraId="79E8DF5B" w14:textId="77777777" w:rsidTr="0067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shd w:val="clear" w:color="auto" w:fill="FFFFFF" w:themeFill="background1"/>
          </w:tcPr>
          <w:p w14:paraId="3244C641" w14:textId="51D7C070" w:rsidR="000A4AA4" w:rsidRDefault="000A4AA4" w:rsidP="00620D71">
            <w:pPr>
              <w:pStyle w:val="TableHeaders"/>
              <w:rPr>
                <w:b/>
                <w:bCs w:val="0"/>
              </w:rPr>
            </w:pPr>
            <w:r>
              <w:rPr>
                <w:b/>
                <w:bCs w:val="0"/>
              </w:rPr>
              <w:t>Universal Support</w:t>
            </w:r>
          </w:p>
        </w:tc>
        <w:tc>
          <w:tcPr>
            <w:tcW w:w="4590" w:type="dxa"/>
            <w:tcBorders>
              <w:top w:val="single" w:sz="4" w:space="0" w:color="auto"/>
              <w:bottom w:val="single" w:sz="4" w:space="0" w:color="auto"/>
            </w:tcBorders>
            <w:shd w:val="clear" w:color="auto" w:fill="FFFFFF" w:themeFill="background1"/>
          </w:tcPr>
          <w:p w14:paraId="1199532A" w14:textId="77777777" w:rsidR="001403B6" w:rsidRPr="001403B6" w:rsidRDefault="001403B6" w:rsidP="001403B6">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1403B6">
              <w:rPr>
                <w:b w:val="0"/>
                <w:bCs w:val="0"/>
              </w:rPr>
              <w:t>Broadly applicable support information, resources, and assessments provided across regions, to participants in group settings, or accessed by participants independently for their own use and application. All Triple P Regions access these support activities.</w:t>
            </w:r>
          </w:p>
          <w:p w14:paraId="137683CF" w14:textId="77777777" w:rsidR="000A4AA4" w:rsidRPr="000A4AA4" w:rsidRDefault="000A4AA4" w:rsidP="001403B6">
            <w:pPr>
              <w:pStyle w:val="CallOutBoxBullets"/>
              <w:numPr>
                <w:ilvl w:val="0"/>
                <w:numId w:val="0"/>
              </w:numPr>
              <w:ind w:left="90" w:hanging="90"/>
              <w:cnfStyle w:val="000000100000" w:firstRow="0" w:lastRow="0" w:firstColumn="0" w:lastColumn="0" w:oddVBand="0" w:evenVBand="0" w:oddHBand="1" w:evenHBand="0" w:firstRowFirstColumn="0" w:firstRowLastColumn="0" w:lastRowFirstColumn="0" w:lastRowLastColumn="0"/>
              <w:rPr>
                <w:b w:val="0"/>
                <w:bCs w:val="0"/>
              </w:rPr>
            </w:pPr>
          </w:p>
        </w:tc>
        <w:tc>
          <w:tcPr>
            <w:tcW w:w="2785" w:type="dxa"/>
            <w:tcBorders>
              <w:top w:val="single" w:sz="4" w:space="0" w:color="auto"/>
              <w:bottom w:val="single" w:sz="4" w:space="0" w:color="auto"/>
            </w:tcBorders>
            <w:shd w:val="clear" w:color="auto" w:fill="FFFFFF" w:themeFill="background1"/>
          </w:tcPr>
          <w:p w14:paraId="24C6762E"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Community Capacity</w:t>
            </w:r>
          </w:p>
          <w:p w14:paraId="6CB09521"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Assessments every 6 months</w:t>
            </w:r>
          </w:p>
          <w:p w14:paraId="4D560BB3"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6-month check-in to evaluate support needs.</w:t>
            </w:r>
          </w:p>
          <w:p w14:paraId="790B9D7A"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NCLC &amp; Office Hours</w:t>
            </w:r>
          </w:p>
          <w:p w14:paraId="4DA54E26"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Support</w:t>
            </w:r>
          </w:p>
          <w:p w14:paraId="59B3F92C"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Webinars</w:t>
            </w:r>
          </w:p>
          <w:p w14:paraId="686AE001"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ICTP Online Simulation Lab</w:t>
            </w:r>
          </w:p>
          <w:p w14:paraId="44AB47A8" w14:textId="25193FEE" w:rsidR="000A4AA4"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ICTP Communications activities</w:t>
            </w:r>
          </w:p>
        </w:tc>
      </w:tr>
    </w:tbl>
    <w:p w14:paraId="6323A804" w14:textId="32BD6FE2" w:rsidR="000E6E43" w:rsidRPr="00802D83" w:rsidRDefault="000E6E43" w:rsidP="00802D83">
      <w:pPr>
        <w:pStyle w:val="Heading4"/>
      </w:pPr>
      <w:r w:rsidRPr="00802D83">
        <w:lastRenderedPageBreak/>
        <w:t>Tailoring Implementation Support to Different Stages of Community Triple P Scale-Up</w:t>
      </w:r>
    </w:p>
    <w:p w14:paraId="69F18E79" w14:textId="77777777" w:rsidR="000E6E43" w:rsidRPr="008A3F6A" w:rsidRDefault="000E6E43" w:rsidP="000E6E43">
      <w:r w:rsidRPr="008A3F6A">
        <w:t xml:space="preserve">ISPs may use </w:t>
      </w:r>
      <w:r>
        <w:t>CPCs</w:t>
      </w:r>
      <w:r w:rsidRPr="008A3F6A">
        <w:t xml:space="preserve"> and practice activities to different extents and in </w:t>
      </w:r>
      <w:r w:rsidRPr="008A3F6A">
        <w:rPr>
          <w:iCs/>
        </w:rPr>
        <w:t>different patterns</w:t>
      </w:r>
      <w:r w:rsidRPr="008A3F6A">
        <w:t xml:space="preserve"> depending on whether they are entering the implementation support process during the start-up or continuation of Triple P scale-up. </w:t>
      </w:r>
    </w:p>
    <w:p w14:paraId="72F39CCF" w14:textId="77777777" w:rsidR="000E6E43" w:rsidRPr="008A3F6A" w:rsidRDefault="000E6E43" w:rsidP="000E6E43"/>
    <w:p w14:paraId="06D39DC6" w14:textId="77777777" w:rsidR="000E6E43" w:rsidRPr="008A3F6A" w:rsidRDefault="000E6E43" w:rsidP="000E6E43">
      <w:r>
        <w:t xml:space="preserve">For </w:t>
      </w:r>
      <w:r w:rsidRPr="008A3F6A">
        <w:t xml:space="preserve">partners </w:t>
      </w:r>
      <w:r>
        <w:t xml:space="preserve">entering the support process </w:t>
      </w:r>
      <w:r w:rsidRPr="008A3F6A">
        <w:t>at the beginning of Triple P scale-up</w:t>
      </w:r>
      <w:r>
        <w:t xml:space="preserve">, implementation support would </w:t>
      </w:r>
      <w:r w:rsidRPr="008A3F6A">
        <w:t>start with building collaborative relationships</w:t>
      </w:r>
      <w:r>
        <w:t xml:space="preserve"> (CPC 1)</w:t>
      </w:r>
      <w:r w:rsidRPr="008A3F6A">
        <w:t>, assessing the community’s implementation capacity</w:t>
      </w:r>
      <w:r>
        <w:t xml:space="preserve"> (CPC 3)</w:t>
      </w:r>
      <w:r w:rsidRPr="008A3F6A">
        <w:t xml:space="preserve">, and facilitating collaborative agreements about implementation performance goals </w:t>
      </w:r>
      <w:r>
        <w:t xml:space="preserve">on which </w:t>
      </w:r>
      <w:r w:rsidRPr="008A3F6A">
        <w:t xml:space="preserve">to focus support. </w:t>
      </w:r>
      <w:r>
        <w:t>F</w:t>
      </w:r>
      <w:r w:rsidRPr="008A3F6A">
        <w:t xml:space="preserve">or partners entering the support process </w:t>
      </w:r>
      <w:r>
        <w:t xml:space="preserve">later, </w:t>
      </w:r>
      <w:r w:rsidRPr="008A3F6A">
        <w:t>during ongoing Triple P scale-up</w:t>
      </w:r>
      <w:r>
        <w:t>, initial implementation support</w:t>
      </w:r>
      <w:r w:rsidRPr="008A3F6A">
        <w:t xml:space="preserve"> would also include these activities. However, </w:t>
      </w:r>
      <w:r>
        <w:t xml:space="preserve">early in </w:t>
      </w:r>
      <w:r w:rsidRPr="008A3F6A">
        <w:t>the support engagement</w:t>
      </w:r>
      <w:r>
        <w:t>, ISPs would likely focus on</w:t>
      </w:r>
      <w:r w:rsidRPr="008A3F6A">
        <w:t xml:space="preserve"> reinforcing leaders’ and teams’ self-regulation of effective implementation processes </w:t>
      </w:r>
      <w:r>
        <w:t xml:space="preserve">(CPC 2) </w:t>
      </w:r>
      <w:r w:rsidRPr="008A3F6A">
        <w:t>and facilitating their application of skills, resources, and abilities within their community</w:t>
      </w:r>
      <w:r>
        <w:t xml:space="preserve"> (CPC 7)</w:t>
      </w:r>
      <w:r w:rsidRPr="008A3F6A">
        <w:t xml:space="preserve">. </w:t>
      </w:r>
    </w:p>
    <w:p w14:paraId="7F58700B" w14:textId="77777777" w:rsidR="000E6E43" w:rsidRPr="008A3F6A" w:rsidRDefault="000E6E43" w:rsidP="000E6E43"/>
    <w:p w14:paraId="7ECF6242" w14:textId="77777777" w:rsidR="000E6E43" w:rsidRPr="008A3F6A" w:rsidRDefault="000E6E43" w:rsidP="000E6E43">
      <w:r>
        <w:t>Regardless of the stage at which Triple P partners enter the implementation support process, d</w:t>
      </w:r>
      <w:r w:rsidRPr="008A3F6A">
        <w:t>ynamic support provision requires tailoring support activities to community, CIT, and CLT needs at any given time.</w:t>
      </w:r>
      <w:r>
        <w:t xml:space="preserve"> First and foremost, it requires building </w:t>
      </w:r>
      <w:r w:rsidRPr="008A3F6A">
        <w:t>a working alliance with the CIT and CLT</w:t>
      </w:r>
      <w:r>
        <w:t>; this</w:t>
      </w:r>
      <w:r w:rsidRPr="008A3F6A">
        <w:t xml:space="preserve"> create</w:t>
      </w:r>
      <w:r>
        <w:t>s</w:t>
      </w:r>
      <w:r w:rsidRPr="008A3F6A">
        <w:t xml:space="preserve"> the foundation on which to build future support activities throughout the engagement.</w:t>
      </w:r>
    </w:p>
    <w:p w14:paraId="74F97F60" w14:textId="77777777" w:rsidR="000E6E43" w:rsidRPr="008A3F6A" w:rsidRDefault="000E6E43" w:rsidP="000E6E43"/>
    <w:p w14:paraId="54165312" w14:textId="0524DCFE" w:rsidR="00257E81" w:rsidRDefault="000E6E43" w:rsidP="00F60EE3">
      <w:r>
        <w:t>An important factor impacting the implementation support process is that i</w:t>
      </w:r>
      <w:r w:rsidRPr="008A3F6A">
        <w:t xml:space="preserve">n ongoing Triple P scale-up, different Triple P programs will be in different stages of implementation in the community. Some will be being explored, others installed, and still others in initial or full implementation. </w:t>
      </w:r>
      <w:r w:rsidR="00257E81">
        <w:t>Refer to</w:t>
      </w:r>
      <w:r w:rsidRPr="008A3F6A">
        <w:t xml:space="preserve"> </w:t>
      </w:r>
      <w:r w:rsidRPr="00257E81">
        <w:rPr>
          <w:b/>
          <w:bCs/>
        </w:rPr>
        <w:t>Box 6.2</w:t>
      </w:r>
      <w:r>
        <w:t xml:space="preserve"> f</w:t>
      </w:r>
      <w:r w:rsidRPr="008A3F6A">
        <w:t xml:space="preserve">or </w:t>
      </w:r>
      <w:r>
        <w:t>descriptions</w:t>
      </w:r>
      <w:r w:rsidRPr="008A3F6A">
        <w:t xml:space="preserve"> of implementation stages related to adopted Triple P interventions within a Triple P </w:t>
      </w:r>
      <w:r>
        <w:t>community</w:t>
      </w:r>
      <w:r w:rsidRPr="008A3F6A">
        <w:t>.</w:t>
      </w:r>
    </w:p>
    <w:tbl>
      <w:tblPr>
        <w:tblStyle w:val="TableGrid"/>
        <w:tblpPr w:leftFromText="180" w:rightFromText="180" w:vertAnchor="text" w:tblpX="574" w:tblpY="1"/>
        <w:tblOverlap w:val="never"/>
        <w:tblW w:w="9387" w:type="dxa"/>
        <w:tblCellSpacing w:w="20"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9387"/>
      </w:tblGrid>
      <w:tr w:rsidR="00F60EE3" w:rsidRPr="008A3F6A" w14:paraId="7D068A89" w14:textId="77777777" w:rsidTr="00F60EE3">
        <w:trPr>
          <w:trHeight w:val="5780"/>
          <w:tblCellSpacing w:w="20" w:type="dxa"/>
        </w:trPr>
        <w:tc>
          <w:tcPr>
            <w:tcW w:w="9307" w:type="dxa"/>
            <w:shd w:val="clear" w:color="auto" w:fill="FFFFFF" w:themeFill="background1"/>
          </w:tcPr>
          <w:p w14:paraId="1FD0DA5C" w14:textId="783FFE8F" w:rsidR="00257E81" w:rsidRDefault="00257E81" w:rsidP="00F60EE3">
            <w:pPr>
              <w:pStyle w:val="CallOutBoxBullets"/>
              <w:numPr>
                <w:ilvl w:val="0"/>
                <w:numId w:val="0"/>
              </w:numPr>
              <w:ind w:left="-90"/>
            </w:pPr>
            <w:r w:rsidRPr="004D30DC">
              <w:rPr>
                <w:rFonts w:eastAsia="Libre Baskerville"/>
              </w:rPr>
              <w:lastRenderedPageBreak/>
              <w:t xml:space="preserve">Box </w:t>
            </w:r>
            <w:r>
              <w:rPr>
                <w:rFonts w:eastAsia="Libre Baskerville"/>
              </w:rPr>
              <w:t>6</w:t>
            </w:r>
            <w:r w:rsidRPr="004D30DC">
              <w:rPr>
                <w:rFonts w:eastAsia="Libre Baskerville"/>
              </w:rPr>
              <w:t>.</w:t>
            </w:r>
            <w:r>
              <w:rPr>
                <w:rFonts w:eastAsia="Libre Baskerville"/>
              </w:rPr>
              <w:t xml:space="preserve">2 </w:t>
            </w:r>
            <w:r w:rsidRPr="00364AC2">
              <w:t>Stages of Implementation for Adopted Triple P Interventions Within a Triple P Community</w:t>
            </w:r>
          </w:p>
          <w:p w14:paraId="3FC0AD01" w14:textId="77777777" w:rsidR="00257E81" w:rsidRPr="00257E81" w:rsidRDefault="00257E81" w:rsidP="00F60EE3">
            <w:pPr>
              <w:pStyle w:val="CallOutBoxBullets"/>
              <w:numPr>
                <w:ilvl w:val="0"/>
                <w:numId w:val="0"/>
              </w:numPr>
              <w:ind w:left="-90"/>
              <w:rPr>
                <w:b w:val="0"/>
                <w:bCs w:val="0"/>
              </w:rPr>
            </w:pPr>
            <w:r w:rsidRPr="00AC050F">
              <w:t>Exploration:</w:t>
            </w:r>
            <w:r w:rsidRPr="00257E81">
              <w:rPr>
                <w:b w:val="0"/>
                <w:bCs w:val="0"/>
              </w:rPr>
              <w:t xml:space="preserve"> Triple P interventions in this stage of implementation are under consideration or are in planning for future use in the community coalition. Information is still being gathered on how these Triple P interventions may respond to identified needs in the coalition. Conversations with Triple P America about the characteristics and utility of these interventions may be ongoing. Conversations with coalition leaders, agencies, and other partners about the appropriateness and timing of these interventions may be ongoing. Coalition resources are not yet being used to install these Triple P interventions.</w:t>
            </w:r>
          </w:p>
          <w:p w14:paraId="5DB9C98A" w14:textId="77777777" w:rsidR="00257E81" w:rsidRPr="00257E81" w:rsidRDefault="00257E81" w:rsidP="00F60EE3">
            <w:pPr>
              <w:pStyle w:val="CallOutBoxBullets"/>
              <w:numPr>
                <w:ilvl w:val="0"/>
                <w:numId w:val="0"/>
              </w:numPr>
              <w:ind w:left="-90"/>
              <w:rPr>
                <w:b w:val="0"/>
                <w:bCs w:val="0"/>
              </w:rPr>
            </w:pPr>
          </w:p>
          <w:p w14:paraId="3B75AC98" w14:textId="77777777" w:rsidR="00257E81" w:rsidRPr="00257E81" w:rsidRDefault="00257E81" w:rsidP="00F60EE3">
            <w:pPr>
              <w:pStyle w:val="CallOutBoxBullets"/>
              <w:numPr>
                <w:ilvl w:val="0"/>
                <w:numId w:val="0"/>
              </w:numPr>
              <w:ind w:left="-90"/>
              <w:rPr>
                <w:b w:val="0"/>
                <w:bCs w:val="0"/>
              </w:rPr>
            </w:pPr>
            <w:r w:rsidRPr="00AC050F">
              <w:t>Installation:</w:t>
            </w:r>
            <w:r w:rsidRPr="00257E81">
              <w:rPr>
                <w:b w:val="0"/>
                <w:bCs w:val="0"/>
              </w:rPr>
              <w:t xml:space="preserve"> Community coalition resources are actively being used to implement Triple P interventions in this stage of implementation. Local practitioners may be training in and practicing their use of these Triple P interventions, but accreditation of practitioners has not yet occurred. As such, these interventions are not yet systematically being delivered to coalition families. Administrators and managers in service provider organizations may be preparing their organizations to support the systematic use of these Triple P interventions. </w:t>
            </w:r>
          </w:p>
          <w:p w14:paraId="2C6B078E" w14:textId="77777777" w:rsidR="00257E81" w:rsidRPr="00257E81" w:rsidRDefault="00257E81" w:rsidP="00F60EE3">
            <w:pPr>
              <w:pStyle w:val="CallOutBoxBullets"/>
              <w:numPr>
                <w:ilvl w:val="0"/>
                <w:numId w:val="0"/>
              </w:numPr>
              <w:ind w:left="-90"/>
              <w:rPr>
                <w:b w:val="0"/>
                <w:bCs w:val="0"/>
              </w:rPr>
            </w:pPr>
          </w:p>
          <w:p w14:paraId="210D9F3D" w14:textId="77777777" w:rsidR="00257E81" w:rsidRPr="00257E81" w:rsidRDefault="00257E81" w:rsidP="00F60EE3">
            <w:pPr>
              <w:pStyle w:val="CallOutBoxBullets"/>
              <w:numPr>
                <w:ilvl w:val="0"/>
                <w:numId w:val="0"/>
              </w:numPr>
              <w:ind w:left="-90"/>
              <w:rPr>
                <w:b w:val="0"/>
                <w:bCs w:val="0"/>
              </w:rPr>
            </w:pPr>
            <w:r w:rsidRPr="00AC050F">
              <w:t>Initial Implementation:</w:t>
            </w:r>
            <w:r w:rsidRPr="00257E81">
              <w:rPr>
                <w:b w:val="0"/>
                <w:bCs w:val="0"/>
              </w:rPr>
              <w:t xml:space="preserve"> Community coalition Triple P practitioners have been accredited in Triple P interventions in this stage of implementation and they are in the early stages of being systematically delivered to community families. Practice behaviors related to these Triple P interventions are still relatively new for community Triple P practitioners. Administrators and managers in service provider organizations are also engaging in new behaviors and supporting new operations related to these Triple P interventions. Coalition and organizational implementation barriers and system needs may be emerging as new behaviors and operations </w:t>
            </w:r>
            <w:proofErr w:type="gramStart"/>
            <w:r w:rsidRPr="00257E81">
              <w:rPr>
                <w:b w:val="0"/>
                <w:bCs w:val="0"/>
              </w:rPr>
              <w:t>come into contact with</w:t>
            </w:r>
            <w:proofErr w:type="gramEnd"/>
            <w:r w:rsidRPr="00257E81">
              <w:rPr>
                <w:b w:val="0"/>
                <w:bCs w:val="0"/>
              </w:rPr>
              <w:t xml:space="preserve"> old behaviors and operations. Practitioner, organizational, and community partner buy-in for these newly implemented Triple P interventions may still need support and attention. Data collection and use of data for quality improvement may be in the early stages. </w:t>
            </w:r>
          </w:p>
          <w:p w14:paraId="22A2BA08" w14:textId="77777777" w:rsidR="00257E81" w:rsidRPr="00257E81" w:rsidRDefault="00257E81" w:rsidP="00F60EE3">
            <w:pPr>
              <w:pStyle w:val="CallOutBoxBullets"/>
              <w:numPr>
                <w:ilvl w:val="0"/>
                <w:numId w:val="0"/>
              </w:numPr>
              <w:ind w:left="-90"/>
              <w:rPr>
                <w:b w:val="0"/>
                <w:bCs w:val="0"/>
              </w:rPr>
            </w:pPr>
          </w:p>
          <w:p w14:paraId="57C79AB3" w14:textId="77777777" w:rsidR="00257E81" w:rsidRPr="00257E81" w:rsidRDefault="00257E81" w:rsidP="00F60EE3">
            <w:pPr>
              <w:pStyle w:val="CallOutBoxBullets"/>
              <w:numPr>
                <w:ilvl w:val="0"/>
                <w:numId w:val="0"/>
              </w:numPr>
              <w:ind w:left="-90"/>
              <w:rPr>
                <w:b w:val="0"/>
                <w:bCs w:val="0"/>
              </w:rPr>
            </w:pPr>
            <w:r w:rsidRPr="00AC050F">
              <w:t>Full Implementation:</w:t>
            </w:r>
            <w:r w:rsidRPr="00257E81">
              <w:rPr>
                <w:b w:val="0"/>
                <w:bCs w:val="0"/>
              </w:rPr>
              <w:t xml:space="preserve"> </w:t>
            </w:r>
            <w:proofErr w:type="gramStart"/>
            <w:r w:rsidRPr="00257E81">
              <w:rPr>
                <w:b w:val="0"/>
                <w:bCs w:val="0"/>
              </w:rPr>
              <w:t>The majority of</w:t>
            </w:r>
            <w:proofErr w:type="gramEnd"/>
            <w:r w:rsidRPr="00257E81">
              <w:rPr>
                <w:b w:val="0"/>
                <w:bCs w:val="0"/>
              </w:rPr>
              <w:t xml:space="preserve"> community Triple P practitioners are delivering Triple P interventions as intended (i.e., with fidelity) during this stage of implementation. Although they still may require active attention and support, local service provider organizations have accommodated these Triple P interventions as a part of business as usual.</w:t>
            </w:r>
          </w:p>
          <w:p w14:paraId="020B0D36" w14:textId="33BE3E7F" w:rsidR="00257E81" w:rsidRPr="008A3F6A" w:rsidRDefault="00257E81" w:rsidP="00F60EE3">
            <w:pPr>
              <w:pStyle w:val="CallOutBoxBullets"/>
              <w:numPr>
                <w:ilvl w:val="0"/>
                <w:numId w:val="0"/>
              </w:numPr>
              <w:ind w:left="90" w:right="127" w:hanging="90"/>
              <w:rPr>
                <w:rFonts w:ascii="Libre Baskerville" w:hAnsi="Libre Baskerville"/>
              </w:rPr>
            </w:pPr>
          </w:p>
        </w:tc>
      </w:tr>
    </w:tbl>
    <w:p w14:paraId="37919D85" w14:textId="213D9AB3" w:rsidR="000E6E43" w:rsidRPr="008A3F6A" w:rsidRDefault="000E6E43" w:rsidP="00F60EE3">
      <w:pPr>
        <w:ind w:left="0"/>
      </w:pPr>
    </w:p>
    <w:p w14:paraId="6854D174" w14:textId="77777777" w:rsidR="000E6E43" w:rsidRPr="00A02F5C" w:rsidRDefault="000E6E43" w:rsidP="00A02F5C">
      <w:pPr>
        <w:pStyle w:val="Heading3"/>
      </w:pPr>
      <w:r w:rsidRPr="00A02F5C">
        <w:t xml:space="preserve">Supporting Community Triple P Service Providers in Partnership </w:t>
      </w:r>
      <w:sdt>
        <w:sdtPr>
          <w:tag w:val="goog_rdk_28"/>
          <w:id w:val="-1240174218"/>
        </w:sdtPr>
        <w:sdtContent>
          <w:r w:rsidRPr="00A02F5C">
            <w:t xml:space="preserve">With </w:t>
          </w:r>
        </w:sdtContent>
      </w:sdt>
      <w:r w:rsidRPr="00A02F5C">
        <w:t xml:space="preserve">Primary Support Recipients </w:t>
      </w:r>
    </w:p>
    <w:p w14:paraId="18F43CB0" w14:textId="77777777" w:rsidR="000E6E43" w:rsidRPr="008A3F6A" w:rsidRDefault="000E6E43" w:rsidP="000E6E43">
      <w:r w:rsidRPr="008A3F6A">
        <w:t>At times, ISPs interact with community Triple P service providers who are in partnership with primary recipients of support. This dynamic support situation may occur when</w:t>
      </w:r>
    </w:p>
    <w:p w14:paraId="6CC8F4D7" w14:textId="77777777" w:rsidR="000E6E43" w:rsidRPr="008A3F6A" w:rsidRDefault="000E6E43" w:rsidP="000E6E43">
      <w:pPr>
        <w:pStyle w:val="ListBullet"/>
      </w:pPr>
      <w:r w:rsidRPr="008A3F6A">
        <w:t>a support activity is needed that CITs are not ready to lead on their own, or</w:t>
      </w:r>
    </w:p>
    <w:p w14:paraId="7465D231" w14:textId="77777777" w:rsidR="000E6E43" w:rsidRPr="008A3F6A" w:rsidRDefault="000E6E43" w:rsidP="000E6E43">
      <w:pPr>
        <w:pStyle w:val="ListBullet"/>
      </w:pPr>
      <w:r w:rsidRPr="008A3F6A">
        <w:t>CITs ask for support with community service providers related to a particular need or skill set with which ISPs are more experienced.</w:t>
      </w:r>
    </w:p>
    <w:p w14:paraId="013D85D6" w14:textId="1230799B" w:rsidR="000E6E43" w:rsidRPr="008A3F6A" w:rsidRDefault="000E6E43" w:rsidP="000E6E43">
      <w:r w:rsidRPr="008A3F6A">
        <w:t>For example, ISPs may initially administer the Implementation Drivers Assessment for the Triple P System of Interventions alongside CIT members while they learn the administration protocol, co-facilitate with CIT members certain coalition meetings where the ISPs</w:t>
      </w:r>
      <w:r>
        <w:t>’</w:t>
      </w:r>
      <w:r w:rsidRPr="008A3F6A">
        <w:t xml:space="preserve"> expertise or facilitation is needed, or support data collection for </w:t>
      </w:r>
      <w:hyperlink r:id="rId48" w:history="1">
        <w:r w:rsidRPr="00675289">
          <w:rPr>
            <w:rStyle w:val="Hyperlink"/>
            <w:rFonts w:eastAsiaTheme="majorEastAsia"/>
          </w:rPr>
          <w:t>Social Network Analysis</w:t>
        </w:r>
      </w:hyperlink>
      <w:r w:rsidRPr="008A3F6A">
        <w:t xml:space="preserve"> that may reveal patterns of relationships in the community or region. </w:t>
      </w:r>
    </w:p>
    <w:p w14:paraId="304402BD" w14:textId="77777777" w:rsidR="000E6E43" w:rsidRPr="008A3F6A" w:rsidRDefault="000E6E43" w:rsidP="000E6E43"/>
    <w:p w14:paraId="3C29D5A4" w14:textId="77777777" w:rsidR="000E6E43" w:rsidRDefault="000E6E43" w:rsidP="000E6E43">
      <w:r w:rsidRPr="008A3F6A">
        <w:t xml:space="preserve">When support provision includes interacting with community Triple P service providers, ISPs can model and provide in vivo demonstrations to help CIT </w:t>
      </w:r>
      <w:r w:rsidRPr="008A3F6A">
        <w:lastRenderedPageBreak/>
        <w:t>members learn the process and prepare to take over the work. The goal is always to transfer any leadership roles to CIT members as soon as possible. A parallel process exists in how ICTP ISPs support CIT members and how CIT members support service provider organization leaders and implementation team members. This flexible and tailored approach to using the practice model allows CIT members to work side by side with ISPs to further the work in their community and increase their knowledge and skills to lead sustainable scale-up efforts.</w:t>
      </w:r>
    </w:p>
    <w:p w14:paraId="61C2D9E6" w14:textId="77777777" w:rsidR="00065645" w:rsidRDefault="00065645" w:rsidP="00682FD7">
      <w:pPr>
        <w:ind w:left="0"/>
        <w:rPr>
          <w:rFonts w:eastAsia="Libre Baskerville"/>
        </w:rPr>
      </w:pPr>
    </w:p>
    <w:p w14:paraId="299D6DCD" w14:textId="77777777" w:rsidR="002643F7" w:rsidRDefault="002643F7" w:rsidP="00682FD7">
      <w:pPr>
        <w:ind w:left="0"/>
        <w:rPr>
          <w:rFonts w:eastAsia="Libre Baskerville"/>
        </w:rPr>
      </w:pPr>
    </w:p>
    <w:p w14:paraId="5232B01E" w14:textId="7648762A" w:rsidR="002643F7" w:rsidRPr="00DC5F80" w:rsidRDefault="002643F7" w:rsidP="00DC5F80">
      <w:pPr>
        <w:pStyle w:val="ReferenceTitle"/>
        <w:ind w:left="0" w:firstLine="0"/>
        <w:rPr>
          <w:rFonts w:eastAsia="Lato"/>
        </w:rPr>
      </w:pPr>
      <w:r w:rsidRPr="00890367">
        <w:t>Key Takeaways:</w:t>
      </w:r>
    </w:p>
    <w:p w14:paraId="60F4BE4B" w14:textId="77777777" w:rsidR="002643F7" w:rsidRPr="002643F7" w:rsidRDefault="002643F7" w:rsidP="002643F7">
      <w:pPr>
        <w:pStyle w:val="ListParagraph"/>
        <w:numPr>
          <w:ilvl w:val="0"/>
          <w:numId w:val="13"/>
        </w:numPr>
        <w:snapToGrid w:val="0"/>
        <w:spacing w:before="120" w:after="120"/>
        <w:ind w:left="360"/>
        <w:contextualSpacing w:val="0"/>
        <w:rPr>
          <w:bCs/>
          <w:sz w:val="21"/>
          <w:szCs w:val="21"/>
        </w:rPr>
      </w:pPr>
      <w:r w:rsidRPr="002643F7">
        <w:rPr>
          <w:bCs/>
          <w:sz w:val="21"/>
          <w:szCs w:val="21"/>
        </w:rPr>
        <w:t xml:space="preserve">ICTP implementation support practitioners (ISPs) consider regional Triple P partners’ </w:t>
      </w:r>
      <w:r w:rsidRPr="002643F7">
        <w:rPr>
          <w:bCs/>
          <w:i/>
          <w:iCs/>
          <w:sz w:val="21"/>
          <w:szCs w:val="21"/>
        </w:rPr>
        <w:t>readiness to engage in ICTP implementation support</w:t>
      </w:r>
      <w:r w:rsidRPr="002643F7">
        <w:rPr>
          <w:bCs/>
          <w:sz w:val="21"/>
          <w:szCs w:val="21"/>
        </w:rPr>
        <w:t xml:space="preserve"> when determining the point at which to engage in support or which regional partners to prioritize for support. ISPs determine regional partners’ readiness based on five assumptions and may use strategies to influence or contribute to their readiness. Regional support participants (i.e., those partners receiving support) must be able to agree to and follow through with the expectations laid out in the ICTP document </w:t>
      </w:r>
      <w:r w:rsidRPr="002643F7">
        <w:rPr>
          <w:bCs/>
          <w:i/>
          <w:iCs/>
          <w:sz w:val="21"/>
          <w:szCs w:val="21"/>
        </w:rPr>
        <w:t xml:space="preserve">Partnering </w:t>
      </w:r>
      <w:proofErr w:type="gramStart"/>
      <w:r w:rsidRPr="002643F7">
        <w:rPr>
          <w:bCs/>
          <w:i/>
          <w:iCs/>
          <w:sz w:val="21"/>
          <w:szCs w:val="21"/>
        </w:rPr>
        <w:t>With</w:t>
      </w:r>
      <w:proofErr w:type="gramEnd"/>
      <w:r w:rsidRPr="002643F7">
        <w:rPr>
          <w:bCs/>
          <w:i/>
          <w:iCs/>
          <w:sz w:val="21"/>
          <w:szCs w:val="21"/>
        </w:rPr>
        <w:t xml:space="preserve"> the Impact Center at FPG’s Regional Support Team.</w:t>
      </w:r>
    </w:p>
    <w:p w14:paraId="28352913" w14:textId="77777777" w:rsidR="002643F7" w:rsidRPr="002643F7" w:rsidRDefault="002643F7" w:rsidP="002643F7">
      <w:pPr>
        <w:pStyle w:val="ListParagraph"/>
        <w:numPr>
          <w:ilvl w:val="0"/>
          <w:numId w:val="13"/>
        </w:numPr>
        <w:snapToGrid w:val="0"/>
        <w:spacing w:before="120" w:after="120"/>
        <w:ind w:left="360"/>
        <w:contextualSpacing w:val="0"/>
        <w:rPr>
          <w:bCs/>
          <w:sz w:val="21"/>
          <w:szCs w:val="21"/>
        </w:rPr>
      </w:pPr>
      <w:r w:rsidRPr="002643F7">
        <w:rPr>
          <w:bCs/>
          <w:sz w:val="21"/>
          <w:szCs w:val="21"/>
        </w:rPr>
        <w:t xml:space="preserve">NC Triple P </w:t>
      </w:r>
      <w:r w:rsidRPr="002643F7">
        <w:rPr>
          <w:bCs/>
          <w:i/>
          <w:iCs/>
          <w:sz w:val="21"/>
          <w:szCs w:val="21"/>
        </w:rPr>
        <w:t>regions</w:t>
      </w:r>
      <w:r w:rsidRPr="002643F7">
        <w:rPr>
          <w:bCs/>
          <w:sz w:val="21"/>
          <w:szCs w:val="21"/>
        </w:rPr>
        <w:t xml:space="preserve"> range from a single community or county scaling Triple P to multiple communities or counties organized under a regional backbone organization. </w:t>
      </w:r>
      <w:r w:rsidRPr="002643F7">
        <w:rPr>
          <w:bCs/>
          <w:i/>
          <w:iCs/>
          <w:sz w:val="21"/>
          <w:szCs w:val="21"/>
        </w:rPr>
        <w:t>Regional partners</w:t>
      </w:r>
      <w:r w:rsidRPr="002643F7">
        <w:rPr>
          <w:bCs/>
          <w:sz w:val="21"/>
          <w:szCs w:val="21"/>
        </w:rPr>
        <w:t xml:space="preserve"> range from community coalition members to any child and family support partners, participants, and advocates in the region. ICTP regional support teams should have conversations with regional Triple P leaders about how they define regional partners at any given time.</w:t>
      </w:r>
    </w:p>
    <w:p w14:paraId="1A7591F9" w14:textId="77777777" w:rsidR="002643F7" w:rsidRPr="002643F7" w:rsidRDefault="002643F7" w:rsidP="002643F7">
      <w:pPr>
        <w:pStyle w:val="ListParagraph"/>
        <w:numPr>
          <w:ilvl w:val="0"/>
          <w:numId w:val="13"/>
        </w:numPr>
        <w:snapToGrid w:val="0"/>
        <w:spacing w:before="120" w:after="120"/>
        <w:ind w:left="360"/>
        <w:contextualSpacing w:val="0"/>
        <w:rPr>
          <w:bCs/>
          <w:i/>
          <w:iCs/>
          <w:sz w:val="21"/>
          <w:szCs w:val="21"/>
        </w:rPr>
      </w:pPr>
      <w:r w:rsidRPr="002643F7">
        <w:rPr>
          <w:bCs/>
          <w:sz w:val="21"/>
          <w:szCs w:val="21"/>
        </w:rPr>
        <w:t xml:space="preserve">ICTP ISPs provide regional implementation support to both </w:t>
      </w:r>
      <w:r w:rsidRPr="002643F7">
        <w:rPr>
          <w:bCs/>
          <w:i/>
          <w:iCs/>
          <w:sz w:val="21"/>
          <w:szCs w:val="21"/>
        </w:rPr>
        <w:t>primary support participants</w:t>
      </w:r>
      <w:r w:rsidRPr="002643F7">
        <w:rPr>
          <w:bCs/>
          <w:sz w:val="21"/>
          <w:szCs w:val="21"/>
        </w:rPr>
        <w:t xml:space="preserve"> (i.e., community Triple P leaders and community implementation team members supporting Triple P scale-up in their region) and </w:t>
      </w:r>
      <w:r w:rsidRPr="002643F7">
        <w:rPr>
          <w:bCs/>
          <w:i/>
          <w:iCs/>
          <w:sz w:val="21"/>
          <w:szCs w:val="21"/>
        </w:rPr>
        <w:t xml:space="preserve">secondary support participants </w:t>
      </w:r>
      <w:r w:rsidRPr="002643F7">
        <w:rPr>
          <w:bCs/>
          <w:sz w:val="21"/>
          <w:szCs w:val="21"/>
        </w:rPr>
        <w:t xml:space="preserve">(i.e., broader regional Triple P partners, including service provider organizations). </w:t>
      </w:r>
    </w:p>
    <w:p w14:paraId="2B6DCFA8" w14:textId="77777777" w:rsidR="002643F7" w:rsidRPr="002643F7" w:rsidRDefault="002643F7" w:rsidP="002643F7">
      <w:pPr>
        <w:pStyle w:val="ListParagraph"/>
        <w:numPr>
          <w:ilvl w:val="0"/>
          <w:numId w:val="13"/>
        </w:numPr>
        <w:snapToGrid w:val="0"/>
        <w:spacing w:before="120" w:after="120"/>
        <w:ind w:left="360"/>
        <w:contextualSpacing w:val="0"/>
        <w:rPr>
          <w:bCs/>
          <w:sz w:val="21"/>
          <w:szCs w:val="21"/>
        </w:rPr>
      </w:pPr>
      <w:r w:rsidRPr="002643F7">
        <w:rPr>
          <w:bCs/>
          <w:sz w:val="21"/>
          <w:szCs w:val="21"/>
        </w:rPr>
        <w:t>Regional and statewide co-creation partner activities and decisions, beyond those contributed by ICTP ISPs alone, play a significant role in regional Triple P scale-up outcomes. The more that ICTP ISPs can harness and guide broader co-creation partner activities toward productive processes and outcomes, the more impactful regional support contributions may be, and the more successful community Triple P scale-up efforts may be. This may include working with ICTP ISPs within the broader project team who may be providing support at different system levels.</w:t>
      </w:r>
      <w:r w:rsidRPr="002643F7">
        <w:rPr>
          <w:bCs/>
          <w:sz w:val="21"/>
          <w:szCs w:val="21"/>
        </w:rPr>
        <w:tab/>
      </w:r>
    </w:p>
    <w:p w14:paraId="2EC41D79" w14:textId="77777777" w:rsidR="002643F7" w:rsidRPr="002643F7" w:rsidRDefault="002643F7" w:rsidP="002643F7">
      <w:pPr>
        <w:pStyle w:val="ListParagraph"/>
        <w:numPr>
          <w:ilvl w:val="0"/>
          <w:numId w:val="13"/>
        </w:numPr>
        <w:snapToGrid w:val="0"/>
        <w:spacing w:before="120" w:after="120"/>
        <w:ind w:left="360"/>
        <w:contextualSpacing w:val="0"/>
        <w:rPr>
          <w:bCs/>
          <w:sz w:val="21"/>
          <w:szCs w:val="21"/>
        </w:rPr>
      </w:pPr>
      <w:r w:rsidRPr="002643F7">
        <w:rPr>
          <w:bCs/>
          <w:sz w:val="21"/>
          <w:szCs w:val="21"/>
        </w:rPr>
        <w:t xml:space="preserve">The two </w:t>
      </w:r>
      <w:r w:rsidRPr="002643F7">
        <w:rPr>
          <w:bCs/>
          <w:i/>
          <w:iCs/>
          <w:sz w:val="21"/>
          <w:szCs w:val="21"/>
        </w:rPr>
        <w:t>primary objectives</w:t>
      </w:r>
      <w:r w:rsidRPr="002643F7">
        <w:rPr>
          <w:bCs/>
          <w:sz w:val="21"/>
          <w:szCs w:val="21"/>
        </w:rPr>
        <w:t xml:space="preserve"> of regional Triple P implementation support are (1) scaling Triple P in a way that is inclusive of community voice; supported by equitable partnerships; and directly responsive to identified community needs, readiness, and characteristics, including historical inequities and current disparities; and (2) optimizing regional Triple P implementation and scale-up outcomes. </w:t>
      </w:r>
    </w:p>
    <w:p w14:paraId="34AB82B3" w14:textId="77777777" w:rsidR="002643F7" w:rsidRPr="002643F7" w:rsidRDefault="002643F7" w:rsidP="002643F7">
      <w:pPr>
        <w:pStyle w:val="ListParagraph"/>
        <w:numPr>
          <w:ilvl w:val="0"/>
          <w:numId w:val="13"/>
        </w:numPr>
        <w:snapToGrid w:val="0"/>
        <w:spacing w:before="120" w:after="120"/>
        <w:ind w:left="360"/>
        <w:contextualSpacing w:val="0"/>
        <w:rPr>
          <w:bCs/>
          <w:sz w:val="21"/>
          <w:szCs w:val="21"/>
        </w:rPr>
      </w:pPr>
      <w:r w:rsidRPr="002643F7">
        <w:rPr>
          <w:bCs/>
          <w:sz w:val="21"/>
          <w:szCs w:val="21"/>
        </w:rPr>
        <w:t xml:space="preserve">Five </w:t>
      </w:r>
      <w:r w:rsidRPr="002643F7">
        <w:rPr>
          <w:bCs/>
          <w:i/>
          <w:iCs/>
          <w:sz w:val="21"/>
          <w:szCs w:val="21"/>
        </w:rPr>
        <w:t>practice outcomes</w:t>
      </w:r>
      <w:r w:rsidRPr="002643F7">
        <w:rPr>
          <w:bCs/>
          <w:sz w:val="21"/>
          <w:szCs w:val="21"/>
        </w:rPr>
        <w:t>—which influence and are influenced by each other—support the achievement of these primary objectives:</w:t>
      </w:r>
    </w:p>
    <w:p w14:paraId="32C1DB67" w14:textId="77777777" w:rsidR="002643F7" w:rsidRPr="002643F7" w:rsidRDefault="002643F7" w:rsidP="002643F7">
      <w:pPr>
        <w:pStyle w:val="ListParagraph"/>
        <w:numPr>
          <w:ilvl w:val="1"/>
          <w:numId w:val="13"/>
        </w:numPr>
        <w:spacing w:before="120" w:after="120"/>
        <w:ind w:left="1080"/>
        <w:rPr>
          <w:bCs/>
          <w:sz w:val="21"/>
          <w:szCs w:val="21"/>
        </w:rPr>
      </w:pPr>
      <w:r w:rsidRPr="002643F7">
        <w:rPr>
          <w:bCs/>
          <w:sz w:val="21"/>
          <w:szCs w:val="21"/>
        </w:rPr>
        <w:lastRenderedPageBreak/>
        <w:t xml:space="preserve">a working alliance between ICTP regional support teams and support participants and their </w:t>
      </w:r>
      <w:proofErr w:type="gramStart"/>
      <w:r w:rsidRPr="002643F7">
        <w:rPr>
          <w:bCs/>
          <w:sz w:val="21"/>
          <w:szCs w:val="21"/>
        </w:rPr>
        <w:t>partners;</w:t>
      </w:r>
      <w:proofErr w:type="gramEnd"/>
      <w:r w:rsidRPr="002643F7">
        <w:rPr>
          <w:bCs/>
          <w:sz w:val="21"/>
          <w:szCs w:val="21"/>
        </w:rPr>
        <w:t xml:space="preserve"> </w:t>
      </w:r>
    </w:p>
    <w:p w14:paraId="520AD81B" w14:textId="77777777" w:rsidR="002643F7" w:rsidRPr="002643F7" w:rsidRDefault="002643F7" w:rsidP="002643F7">
      <w:pPr>
        <w:pStyle w:val="ListParagraph"/>
        <w:numPr>
          <w:ilvl w:val="1"/>
          <w:numId w:val="13"/>
        </w:numPr>
        <w:snapToGrid w:val="0"/>
        <w:spacing w:before="120" w:after="120"/>
        <w:ind w:left="1080"/>
        <w:rPr>
          <w:bCs/>
          <w:sz w:val="21"/>
          <w:szCs w:val="21"/>
        </w:rPr>
      </w:pPr>
      <w:r w:rsidRPr="002643F7">
        <w:rPr>
          <w:bCs/>
          <w:sz w:val="21"/>
          <w:szCs w:val="21"/>
        </w:rPr>
        <w:t xml:space="preserve">regional implementation performance goals on which to focus </w:t>
      </w:r>
      <w:proofErr w:type="gramStart"/>
      <w:r w:rsidRPr="002643F7">
        <w:rPr>
          <w:bCs/>
          <w:sz w:val="21"/>
          <w:szCs w:val="21"/>
        </w:rPr>
        <w:t>support;</w:t>
      </w:r>
      <w:proofErr w:type="gramEnd"/>
    </w:p>
    <w:p w14:paraId="05116DE9" w14:textId="77777777" w:rsidR="002643F7" w:rsidRPr="002643F7" w:rsidRDefault="002643F7" w:rsidP="002643F7">
      <w:pPr>
        <w:pStyle w:val="ListParagraph"/>
        <w:numPr>
          <w:ilvl w:val="1"/>
          <w:numId w:val="13"/>
        </w:numPr>
        <w:snapToGrid w:val="0"/>
        <w:spacing w:before="120" w:after="120"/>
        <w:ind w:left="1080"/>
        <w:rPr>
          <w:bCs/>
          <w:sz w:val="21"/>
          <w:szCs w:val="21"/>
        </w:rPr>
      </w:pPr>
      <w:r w:rsidRPr="002643F7">
        <w:rPr>
          <w:bCs/>
          <w:sz w:val="21"/>
          <w:szCs w:val="21"/>
        </w:rPr>
        <w:t xml:space="preserve">effective implementation practice knowledge, skills, abilities, and behaviors among community leaders and implementation team members participating in </w:t>
      </w:r>
      <w:proofErr w:type="gramStart"/>
      <w:r w:rsidRPr="002643F7">
        <w:rPr>
          <w:bCs/>
          <w:sz w:val="21"/>
          <w:szCs w:val="21"/>
        </w:rPr>
        <w:t>support;</w:t>
      </w:r>
      <w:proofErr w:type="gramEnd"/>
    </w:p>
    <w:p w14:paraId="08B23EEB" w14:textId="77777777" w:rsidR="002643F7" w:rsidRPr="002643F7" w:rsidRDefault="002643F7" w:rsidP="002643F7">
      <w:pPr>
        <w:pStyle w:val="ListParagraph"/>
        <w:numPr>
          <w:ilvl w:val="1"/>
          <w:numId w:val="13"/>
        </w:numPr>
        <w:snapToGrid w:val="0"/>
        <w:spacing w:before="120" w:after="120"/>
        <w:ind w:left="1080"/>
        <w:rPr>
          <w:bCs/>
          <w:sz w:val="21"/>
          <w:szCs w:val="21"/>
        </w:rPr>
      </w:pPr>
      <w:r w:rsidRPr="002643F7">
        <w:rPr>
          <w:bCs/>
          <w:sz w:val="21"/>
          <w:szCs w:val="21"/>
        </w:rPr>
        <w:t>regional Triple P capacity and performance for implementation and scale-up; and</w:t>
      </w:r>
    </w:p>
    <w:p w14:paraId="3924647C" w14:textId="77777777" w:rsidR="002643F7" w:rsidRPr="002643F7" w:rsidRDefault="002643F7" w:rsidP="002643F7">
      <w:pPr>
        <w:pStyle w:val="ListParagraph"/>
        <w:numPr>
          <w:ilvl w:val="1"/>
          <w:numId w:val="13"/>
        </w:numPr>
        <w:snapToGrid w:val="0"/>
        <w:spacing w:before="120" w:after="120"/>
        <w:ind w:left="1080"/>
        <w:contextualSpacing w:val="0"/>
        <w:rPr>
          <w:bCs/>
          <w:sz w:val="21"/>
          <w:szCs w:val="21"/>
        </w:rPr>
      </w:pPr>
      <w:r w:rsidRPr="002643F7">
        <w:rPr>
          <w:bCs/>
          <w:sz w:val="21"/>
          <w:szCs w:val="21"/>
        </w:rPr>
        <w:t>community leaders’ and teams’ ability to self-regulate effective implementation performance.</w:t>
      </w:r>
    </w:p>
    <w:p w14:paraId="442FBBD8" w14:textId="77777777" w:rsidR="002643F7" w:rsidRPr="002643F7" w:rsidRDefault="002643F7" w:rsidP="002643F7">
      <w:pPr>
        <w:pStyle w:val="ListParagraph"/>
        <w:numPr>
          <w:ilvl w:val="0"/>
          <w:numId w:val="14"/>
        </w:numPr>
        <w:snapToGrid w:val="0"/>
        <w:spacing w:before="120" w:after="120"/>
        <w:ind w:left="360"/>
        <w:contextualSpacing w:val="0"/>
        <w:rPr>
          <w:bCs/>
          <w:sz w:val="21"/>
          <w:szCs w:val="21"/>
        </w:rPr>
      </w:pPr>
      <w:r w:rsidRPr="002643F7">
        <w:rPr>
          <w:bCs/>
          <w:sz w:val="21"/>
          <w:szCs w:val="21"/>
        </w:rPr>
        <w:t xml:space="preserve">The ICTP implementation support practice model outlines 10 </w:t>
      </w:r>
      <w:r w:rsidRPr="002643F7">
        <w:rPr>
          <w:bCs/>
          <w:i/>
          <w:iCs/>
          <w:sz w:val="21"/>
          <w:szCs w:val="21"/>
        </w:rPr>
        <w:t>core practice components</w:t>
      </w:r>
      <w:r w:rsidRPr="002643F7">
        <w:rPr>
          <w:bCs/>
          <w:sz w:val="21"/>
          <w:szCs w:val="21"/>
        </w:rPr>
        <w:t xml:space="preserve"> (CPCs), believed to be the essential elements of implementation practice. ICTP regional support teams use various combinations and patterns of CPCs, via multiple pathways, to co-design support processes and to influence practice outcomes at individual and team levels and organizational and system levels. </w:t>
      </w:r>
    </w:p>
    <w:p w14:paraId="76461C4A" w14:textId="77777777" w:rsidR="002643F7" w:rsidRPr="002643F7" w:rsidRDefault="002643F7" w:rsidP="002643F7">
      <w:pPr>
        <w:pStyle w:val="ListParagraph"/>
        <w:numPr>
          <w:ilvl w:val="0"/>
          <w:numId w:val="14"/>
        </w:numPr>
        <w:snapToGrid w:val="0"/>
        <w:spacing w:before="120" w:after="120"/>
        <w:ind w:left="360"/>
        <w:contextualSpacing w:val="0"/>
        <w:rPr>
          <w:bCs/>
          <w:sz w:val="21"/>
          <w:szCs w:val="21"/>
        </w:rPr>
      </w:pPr>
      <w:r w:rsidRPr="002643F7">
        <w:rPr>
          <w:bCs/>
          <w:i/>
          <w:iCs/>
          <w:sz w:val="21"/>
          <w:szCs w:val="21"/>
        </w:rPr>
        <w:t>Practice activities</w:t>
      </w:r>
      <w:r w:rsidRPr="002643F7">
        <w:rPr>
          <w:bCs/>
          <w:sz w:val="21"/>
          <w:szCs w:val="21"/>
        </w:rPr>
        <w:t xml:space="preserve"> are the discrete behaviors and activities that ISPs use in their support interactions to influence the intended outcomes of each CPC. Practice activities are broken down into </w:t>
      </w:r>
      <w:r w:rsidRPr="002643F7">
        <w:rPr>
          <w:bCs/>
          <w:i/>
          <w:iCs/>
          <w:sz w:val="21"/>
          <w:szCs w:val="21"/>
        </w:rPr>
        <w:t>essential activities</w:t>
      </w:r>
      <w:r w:rsidRPr="002643F7">
        <w:rPr>
          <w:bCs/>
          <w:sz w:val="21"/>
          <w:szCs w:val="21"/>
        </w:rPr>
        <w:t xml:space="preserve"> and </w:t>
      </w:r>
      <w:r w:rsidRPr="002643F7">
        <w:rPr>
          <w:bCs/>
          <w:i/>
          <w:iCs/>
          <w:sz w:val="21"/>
          <w:szCs w:val="21"/>
        </w:rPr>
        <w:t>practice enhancers</w:t>
      </w:r>
      <w:r w:rsidRPr="002643F7">
        <w:rPr>
          <w:bCs/>
          <w:sz w:val="21"/>
          <w:szCs w:val="21"/>
        </w:rPr>
        <w:t>.</w:t>
      </w:r>
    </w:p>
    <w:p w14:paraId="7AB84661" w14:textId="77777777" w:rsidR="002643F7" w:rsidRPr="002643F7" w:rsidRDefault="002643F7" w:rsidP="002643F7">
      <w:pPr>
        <w:pStyle w:val="ListParagraph"/>
        <w:numPr>
          <w:ilvl w:val="0"/>
          <w:numId w:val="14"/>
        </w:numPr>
        <w:snapToGrid w:val="0"/>
        <w:spacing w:before="120" w:after="120"/>
        <w:ind w:left="360"/>
        <w:contextualSpacing w:val="0"/>
        <w:rPr>
          <w:bCs/>
          <w:sz w:val="21"/>
          <w:szCs w:val="21"/>
        </w:rPr>
      </w:pPr>
      <w:r w:rsidRPr="002643F7">
        <w:rPr>
          <w:bCs/>
          <w:sz w:val="21"/>
          <w:szCs w:val="21"/>
        </w:rPr>
        <w:t>ICTP ISPs use of CPCs and practice activities differs depending on whether support participants are entering the implementation support process during their start-up or continuation of Triple P scale-up.</w:t>
      </w:r>
    </w:p>
    <w:p w14:paraId="4C91822F" w14:textId="77777777" w:rsidR="002643F7" w:rsidRDefault="002643F7" w:rsidP="002643F7">
      <w:pPr>
        <w:pStyle w:val="ListParagraph"/>
        <w:numPr>
          <w:ilvl w:val="0"/>
          <w:numId w:val="14"/>
        </w:numPr>
        <w:snapToGrid w:val="0"/>
        <w:spacing w:before="120" w:after="120"/>
        <w:ind w:left="360"/>
        <w:contextualSpacing w:val="0"/>
        <w:rPr>
          <w:bCs/>
          <w:sz w:val="21"/>
          <w:szCs w:val="21"/>
        </w:rPr>
      </w:pPr>
      <w:r w:rsidRPr="002643F7">
        <w:rPr>
          <w:bCs/>
          <w:sz w:val="21"/>
          <w:szCs w:val="21"/>
        </w:rPr>
        <w:t xml:space="preserve">Given the complex nature of implementation and scale-up processes, ISPs must engage in </w:t>
      </w:r>
      <w:r w:rsidRPr="002643F7">
        <w:rPr>
          <w:bCs/>
          <w:i/>
          <w:iCs/>
          <w:sz w:val="21"/>
          <w:szCs w:val="21"/>
        </w:rPr>
        <w:t>dynamic implementation support practice.</w:t>
      </w:r>
      <w:r w:rsidRPr="002643F7">
        <w:rPr>
          <w:bCs/>
          <w:sz w:val="21"/>
          <w:szCs w:val="21"/>
        </w:rPr>
        <w:t xml:space="preserve"> In other words, they must be highly flexible and adaptable, tailor their support activities, and pivot when needed in response to support participants’ needs and preferences. To practice in this way, ISPs are encouraged to obtain support from peers and participate in practice coaching sessions.</w:t>
      </w:r>
    </w:p>
    <w:p w14:paraId="2AC36CB4" w14:textId="02BDF5F6" w:rsidR="002643F7" w:rsidRPr="002643F7" w:rsidRDefault="002643F7" w:rsidP="002643F7">
      <w:pPr>
        <w:pStyle w:val="ListParagraph"/>
        <w:numPr>
          <w:ilvl w:val="0"/>
          <w:numId w:val="14"/>
        </w:numPr>
        <w:snapToGrid w:val="0"/>
        <w:spacing w:before="120" w:after="120"/>
        <w:ind w:left="360"/>
        <w:contextualSpacing w:val="0"/>
        <w:rPr>
          <w:bCs/>
          <w:sz w:val="21"/>
          <w:szCs w:val="21"/>
        </w:rPr>
      </w:pPr>
      <w:r w:rsidRPr="002643F7">
        <w:rPr>
          <w:bCs/>
          <w:sz w:val="21"/>
          <w:szCs w:val="21"/>
        </w:rPr>
        <w:t>To be responsive to system partners’ changing needs for implementation support over time, the ICTP practice model includes three tiers of support: (1) intensive, broad-focused support; (2) brief, narrow-focused support; and (3) universal support. The latter tier involves access to tools, resources, assessments, and communication rather than direct support to build implementation capacity.</w:t>
      </w:r>
    </w:p>
    <w:p w14:paraId="4B0915C9" w14:textId="77777777" w:rsidR="002643F7" w:rsidRDefault="002643F7" w:rsidP="00682FD7">
      <w:pPr>
        <w:ind w:left="0"/>
        <w:rPr>
          <w:rFonts w:eastAsia="Libre Baskerville"/>
        </w:rPr>
      </w:pPr>
    </w:p>
    <w:p w14:paraId="0B2E4904" w14:textId="77777777" w:rsidR="00C90063" w:rsidRDefault="00C90063" w:rsidP="00EF5222">
      <w:pPr>
        <w:pStyle w:val="Heading5"/>
        <w:ind w:hanging="2070"/>
      </w:pPr>
      <w:r w:rsidRPr="006807C4">
        <w:t>Reference List</w:t>
      </w:r>
    </w:p>
    <w:p w14:paraId="09B3C69E" w14:textId="77777777" w:rsidR="00C90063" w:rsidRPr="00225FC7" w:rsidRDefault="00C90063" w:rsidP="00C90063">
      <w:pPr>
        <w:rPr>
          <w:rFonts w:asciiTheme="majorHAnsi" w:hAnsiTheme="majorHAnsi" w:cstheme="majorHAnsi"/>
          <w:b/>
          <w:bCs/>
        </w:rPr>
      </w:pPr>
    </w:p>
    <w:p w14:paraId="0E28E798" w14:textId="77777777" w:rsidR="004C7C6B" w:rsidRPr="00802D83" w:rsidRDefault="004C7C6B">
      <w:pPr>
        <w:pStyle w:val="ListParagraph"/>
        <w:numPr>
          <w:ilvl w:val="0"/>
          <w:numId w:val="10"/>
        </w:numPr>
        <w:spacing w:after="160" w:line="259" w:lineRule="auto"/>
        <w:ind w:left="450" w:hanging="450"/>
        <w:rPr>
          <w:rFonts w:cs="Open Sans"/>
          <w:sz w:val="20"/>
          <w:szCs w:val="20"/>
        </w:rPr>
      </w:pPr>
      <w:r w:rsidRPr="00802D83">
        <w:rPr>
          <w:rFonts w:cs="Open Sans"/>
          <w:noProof/>
          <w:sz w:val="20"/>
          <w:szCs w:val="20"/>
        </w:rPr>
        <w:t xml:space="preserve">Aldridge, W. A., II, Roppolo, R. H., Brown, J., Bumbarger, B. K., &amp; Boothroyd, R. I. (2023). Mechanisms of change in external implementation support: A conceptual model and case examples to guide research and practice. </w:t>
      </w:r>
      <w:r w:rsidRPr="00802D83">
        <w:rPr>
          <w:rFonts w:cs="Open Sans"/>
          <w:i/>
          <w:iCs/>
          <w:noProof/>
          <w:sz w:val="20"/>
          <w:szCs w:val="20"/>
        </w:rPr>
        <w:t>Implementation Research and Practice</w:t>
      </w:r>
      <w:r w:rsidRPr="00802D83">
        <w:rPr>
          <w:rFonts w:cs="Open Sans"/>
          <w:noProof/>
          <w:sz w:val="20"/>
          <w:szCs w:val="20"/>
        </w:rPr>
        <w:t xml:space="preserve">, </w:t>
      </w:r>
      <w:r w:rsidRPr="00802D83">
        <w:rPr>
          <w:rFonts w:cs="Open Sans"/>
          <w:i/>
          <w:iCs/>
          <w:noProof/>
          <w:sz w:val="20"/>
          <w:szCs w:val="20"/>
        </w:rPr>
        <w:t>4</w:t>
      </w:r>
      <w:r w:rsidRPr="00802D83">
        <w:rPr>
          <w:rFonts w:cs="Open Sans"/>
          <w:noProof/>
          <w:sz w:val="20"/>
          <w:szCs w:val="20"/>
        </w:rPr>
        <w:t xml:space="preserve">. </w:t>
      </w:r>
      <w:hyperlink r:id="rId49" w:history="1">
        <w:r w:rsidRPr="00802D83">
          <w:rPr>
            <w:rStyle w:val="Hyperlink"/>
            <w:rFonts w:cs="Open Sans"/>
            <w:noProof/>
            <w:sz w:val="20"/>
            <w:szCs w:val="20"/>
          </w:rPr>
          <w:t>https://doi.org/10.1177/26334895231179761</w:t>
        </w:r>
      </w:hyperlink>
    </w:p>
    <w:p w14:paraId="52495BE1" w14:textId="77777777" w:rsidR="004C7C6B" w:rsidRPr="00802D83" w:rsidRDefault="004C7C6B">
      <w:pPr>
        <w:pStyle w:val="ListParagraph"/>
        <w:numPr>
          <w:ilvl w:val="0"/>
          <w:numId w:val="10"/>
        </w:numPr>
        <w:spacing w:line="259" w:lineRule="auto"/>
        <w:ind w:left="450" w:hanging="450"/>
        <w:rPr>
          <w:rFonts w:cs="Open Sans"/>
          <w:b/>
          <w:bCs/>
          <w:sz w:val="20"/>
          <w:szCs w:val="20"/>
        </w:rPr>
      </w:pPr>
      <w:r w:rsidRPr="00802D83">
        <w:rPr>
          <w:rFonts w:cs="Open Sans"/>
          <w:color w:val="212121"/>
          <w:sz w:val="20"/>
          <w:szCs w:val="20"/>
          <w:shd w:val="clear" w:color="auto" w:fill="FFFFFF"/>
        </w:rPr>
        <w:t>Aldridge W. A., II, Boothroyd R. I., Fleming W. O., Lofts Jarboe K., Morrow J., Ritchie G. F., &amp; Sebian J. (2016). </w:t>
      </w:r>
      <w:r w:rsidRPr="00802D83">
        <w:rPr>
          <w:rStyle w:val="ref-title"/>
          <w:rFonts w:cs="Open Sans"/>
          <w:color w:val="212121"/>
          <w:sz w:val="20"/>
          <w:szCs w:val="20"/>
          <w:shd w:val="clear" w:color="auto" w:fill="FFFFFF"/>
        </w:rPr>
        <w:t>Transforming community prevention systems for sustained impact: Embedding active implementation and scaling functions</w:t>
      </w:r>
      <w:r w:rsidRPr="00802D83">
        <w:rPr>
          <w:rFonts w:cs="Open Sans"/>
          <w:color w:val="212121"/>
          <w:sz w:val="20"/>
          <w:szCs w:val="20"/>
          <w:shd w:val="clear" w:color="auto" w:fill="FFFFFF"/>
        </w:rPr>
        <w:t>. </w:t>
      </w:r>
      <w:r w:rsidRPr="00802D83">
        <w:rPr>
          <w:rStyle w:val="ref-journal"/>
          <w:rFonts w:cs="Open Sans"/>
          <w:i/>
          <w:iCs/>
          <w:color w:val="212121"/>
          <w:sz w:val="20"/>
          <w:szCs w:val="20"/>
          <w:shd w:val="clear" w:color="auto" w:fill="FFFFFF"/>
        </w:rPr>
        <w:t>Translational Behavioral Medicine</w:t>
      </w:r>
      <w:r w:rsidRPr="00802D83">
        <w:rPr>
          <w:rFonts w:cs="Open Sans"/>
          <w:color w:val="212121"/>
          <w:sz w:val="20"/>
          <w:szCs w:val="20"/>
          <w:shd w:val="clear" w:color="auto" w:fill="FFFFFF"/>
        </w:rPr>
        <w:t>, </w:t>
      </w:r>
      <w:r w:rsidRPr="00802D83">
        <w:rPr>
          <w:rStyle w:val="ref-vol"/>
          <w:rFonts w:cs="Open Sans"/>
          <w:i/>
          <w:iCs/>
          <w:color w:val="212121"/>
          <w:sz w:val="20"/>
          <w:szCs w:val="20"/>
          <w:shd w:val="clear" w:color="auto" w:fill="FFFFFF"/>
        </w:rPr>
        <w:t>6</w:t>
      </w:r>
      <w:r w:rsidRPr="00802D83">
        <w:rPr>
          <w:rFonts w:cs="Open Sans"/>
          <w:color w:val="212121"/>
          <w:sz w:val="20"/>
          <w:szCs w:val="20"/>
          <w:shd w:val="clear" w:color="auto" w:fill="FFFFFF"/>
        </w:rPr>
        <w:t>(</w:t>
      </w:r>
      <w:r w:rsidRPr="00802D83">
        <w:rPr>
          <w:rStyle w:val="ref-iss"/>
          <w:rFonts w:cs="Open Sans"/>
          <w:color w:val="212121"/>
          <w:sz w:val="20"/>
          <w:szCs w:val="20"/>
          <w:shd w:val="clear" w:color="auto" w:fill="FFFFFF"/>
        </w:rPr>
        <w:t>1</w:t>
      </w:r>
      <w:r w:rsidRPr="00802D83">
        <w:rPr>
          <w:rFonts w:cs="Open Sans"/>
          <w:color w:val="212121"/>
          <w:sz w:val="20"/>
          <w:szCs w:val="20"/>
          <w:shd w:val="clear" w:color="auto" w:fill="FFFFFF"/>
        </w:rPr>
        <w:t xml:space="preserve">), 135–144. </w:t>
      </w:r>
      <w:hyperlink r:id="rId50" w:history="1">
        <w:r w:rsidRPr="00802D83">
          <w:rPr>
            <w:rStyle w:val="Hyperlink"/>
            <w:rFonts w:cs="Open Sans"/>
            <w:sz w:val="20"/>
            <w:szCs w:val="20"/>
            <w:shd w:val="clear" w:color="auto" w:fill="FFFFFF"/>
          </w:rPr>
          <w:t>https://doi.org/10.1007/s13142-015-0351-y</w:t>
        </w:r>
      </w:hyperlink>
      <w:r w:rsidRPr="00802D83" w:rsidDel="00F93975">
        <w:rPr>
          <w:rFonts w:cs="Open Sans"/>
          <w:noProof/>
          <w:sz w:val="20"/>
          <w:szCs w:val="20"/>
        </w:rPr>
        <w:t xml:space="preserve"> </w:t>
      </w:r>
    </w:p>
    <w:p w14:paraId="6356A047" w14:textId="77777777" w:rsidR="004C7C6B" w:rsidRPr="00802D83" w:rsidRDefault="004C7C6B">
      <w:pPr>
        <w:pStyle w:val="ListParagraph"/>
        <w:numPr>
          <w:ilvl w:val="0"/>
          <w:numId w:val="10"/>
        </w:numPr>
        <w:spacing w:after="120" w:line="259" w:lineRule="auto"/>
        <w:ind w:left="450" w:hanging="450"/>
        <w:rPr>
          <w:rFonts w:cs="Open Sans"/>
          <w:b/>
          <w:bCs/>
          <w:sz w:val="20"/>
          <w:szCs w:val="20"/>
        </w:rPr>
      </w:pPr>
      <w:r w:rsidRPr="00802D83">
        <w:rPr>
          <w:rFonts w:cs="Open Sans"/>
          <w:noProof/>
          <w:sz w:val="20"/>
          <w:szCs w:val="20"/>
        </w:rPr>
        <w:lastRenderedPageBreak/>
        <w:t xml:space="preserve">Doursat, R., &amp; Ulieru, M. (2008). </w:t>
      </w:r>
      <w:r w:rsidRPr="00802D83">
        <w:rPr>
          <w:rFonts w:cs="Open Sans"/>
          <w:iCs/>
          <w:noProof/>
          <w:sz w:val="20"/>
          <w:szCs w:val="20"/>
        </w:rPr>
        <w:t>Emergent engineering for the management of complex situations</w:t>
      </w:r>
      <w:r w:rsidRPr="00802D83">
        <w:rPr>
          <w:rFonts w:cs="Open Sans"/>
          <w:noProof/>
          <w:sz w:val="20"/>
          <w:szCs w:val="20"/>
        </w:rPr>
        <w:t xml:space="preserve">. In </w:t>
      </w:r>
      <w:r w:rsidRPr="00802D83">
        <w:rPr>
          <w:rFonts w:cs="Open Sans"/>
          <w:i/>
          <w:iCs/>
          <w:noProof/>
          <w:sz w:val="20"/>
          <w:szCs w:val="20"/>
        </w:rPr>
        <w:t>Proceedings of the 2</w:t>
      </w:r>
      <w:r w:rsidRPr="00802D83">
        <w:rPr>
          <w:rFonts w:cs="Open Sans"/>
          <w:i/>
          <w:iCs/>
          <w:noProof/>
          <w:sz w:val="20"/>
          <w:szCs w:val="20"/>
          <w:vertAlign w:val="superscript"/>
        </w:rPr>
        <w:t>nd</w:t>
      </w:r>
      <w:r w:rsidRPr="00802D83">
        <w:rPr>
          <w:rFonts w:cs="Open Sans"/>
          <w:i/>
          <w:iCs/>
          <w:noProof/>
          <w:sz w:val="20"/>
          <w:szCs w:val="20"/>
        </w:rPr>
        <w:t xml:space="preserve"> International Conference on Autonomic Computing and Communication Systems</w:t>
      </w:r>
      <w:r w:rsidRPr="00802D83">
        <w:rPr>
          <w:rFonts w:cs="Open Sans"/>
          <w:noProof/>
          <w:sz w:val="20"/>
          <w:szCs w:val="20"/>
        </w:rPr>
        <w:t xml:space="preserve">. </w:t>
      </w:r>
      <w:hyperlink r:id="rId51" w:history="1">
        <w:r w:rsidRPr="00802D83">
          <w:rPr>
            <w:rStyle w:val="Hyperlink"/>
            <w:rFonts w:cs="Open Sans"/>
            <w:noProof/>
            <w:sz w:val="20"/>
            <w:szCs w:val="20"/>
          </w:rPr>
          <w:t>https://dl.acm.org/doi/10.5555/1487652.1487666</w:t>
        </w:r>
      </w:hyperlink>
    </w:p>
    <w:p w14:paraId="0D4F9FF5" w14:textId="77777777" w:rsidR="004C7C6B" w:rsidRPr="00802D83" w:rsidRDefault="004C7C6B">
      <w:pPr>
        <w:pStyle w:val="ListParagraph"/>
        <w:numPr>
          <w:ilvl w:val="0"/>
          <w:numId w:val="10"/>
        </w:numPr>
        <w:spacing w:after="120" w:line="259" w:lineRule="auto"/>
        <w:ind w:left="450" w:hanging="450"/>
        <w:rPr>
          <w:rStyle w:val="Hyperlink"/>
          <w:rFonts w:cs="Open Sans"/>
          <w:b/>
          <w:bCs/>
          <w:sz w:val="20"/>
          <w:szCs w:val="20"/>
        </w:rPr>
      </w:pPr>
      <w:r w:rsidRPr="00802D83">
        <w:rPr>
          <w:rFonts w:cs="Open Sans"/>
          <w:noProof/>
          <w:sz w:val="20"/>
          <w:szCs w:val="20"/>
        </w:rPr>
        <w:t xml:space="preserve">National Academies of Sciences, Engineering, and Medicine. (2019). </w:t>
      </w:r>
      <w:r w:rsidRPr="00802D83">
        <w:rPr>
          <w:rFonts w:cs="Open Sans"/>
          <w:i/>
          <w:noProof/>
          <w:sz w:val="20"/>
          <w:szCs w:val="20"/>
        </w:rPr>
        <w:t>Fostering healthy mental, emotional, and behavioral development in children and youth: A national agenda</w:t>
      </w:r>
      <w:r w:rsidRPr="00802D83">
        <w:rPr>
          <w:rFonts w:cs="Open Sans"/>
          <w:noProof/>
          <w:sz w:val="20"/>
          <w:szCs w:val="20"/>
        </w:rPr>
        <w:t xml:space="preserve">. The National Academies Press. </w:t>
      </w:r>
      <w:hyperlink r:id="rId52" w:history="1">
        <w:r w:rsidRPr="00802D83">
          <w:rPr>
            <w:rStyle w:val="Hyperlink"/>
            <w:rFonts w:cs="Open Sans"/>
            <w:sz w:val="20"/>
            <w:szCs w:val="20"/>
          </w:rPr>
          <w:t>https://doi.org/10.17226/25201</w:t>
        </w:r>
      </w:hyperlink>
    </w:p>
    <w:p w14:paraId="42B83D84" w14:textId="77777777" w:rsidR="004C7C6B" w:rsidRPr="00802D83" w:rsidRDefault="004C7C6B">
      <w:pPr>
        <w:pStyle w:val="ListParagraph"/>
        <w:numPr>
          <w:ilvl w:val="0"/>
          <w:numId w:val="10"/>
        </w:numPr>
        <w:spacing w:line="259" w:lineRule="auto"/>
        <w:ind w:left="446" w:hanging="446"/>
        <w:rPr>
          <w:rFonts w:cs="Open Sans"/>
          <w:sz w:val="20"/>
          <w:szCs w:val="20"/>
        </w:rPr>
      </w:pPr>
      <w:r w:rsidRPr="00802D83">
        <w:rPr>
          <w:rFonts w:cs="Open Sans"/>
          <w:noProof/>
          <w:sz w:val="20"/>
          <w:szCs w:val="20"/>
        </w:rPr>
        <w:t xml:space="preserve">Albers, B., Metz, A., &amp; Burke, K. (2020). </w:t>
      </w:r>
      <w:r w:rsidRPr="00802D83">
        <w:rPr>
          <w:rFonts w:cs="Open Sans"/>
          <w:iCs/>
          <w:noProof/>
          <w:sz w:val="20"/>
          <w:szCs w:val="20"/>
        </w:rPr>
        <w:t xml:space="preserve">Implementation support practitioners - A proposal for consolidating a diverse evidence base. </w:t>
      </w:r>
      <w:r w:rsidRPr="00802D83">
        <w:rPr>
          <w:rFonts w:cs="Open Sans"/>
          <w:i/>
          <w:iCs/>
          <w:noProof/>
          <w:sz w:val="20"/>
          <w:szCs w:val="20"/>
        </w:rPr>
        <w:t>BMC Health Services Research</w:t>
      </w:r>
      <w:r w:rsidRPr="00802D83">
        <w:rPr>
          <w:rFonts w:cs="Open Sans"/>
          <w:noProof/>
          <w:sz w:val="20"/>
          <w:szCs w:val="20"/>
        </w:rPr>
        <w:t xml:space="preserve">, </w:t>
      </w:r>
      <w:r w:rsidRPr="00802D83">
        <w:rPr>
          <w:rFonts w:cs="Open Sans"/>
          <w:bCs/>
          <w:i/>
          <w:iCs/>
          <w:noProof/>
          <w:sz w:val="20"/>
          <w:szCs w:val="20"/>
        </w:rPr>
        <w:t>20</w:t>
      </w:r>
      <w:r w:rsidRPr="00802D83">
        <w:rPr>
          <w:rFonts w:cs="Open Sans"/>
          <w:noProof/>
          <w:sz w:val="20"/>
          <w:szCs w:val="20"/>
        </w:rPr>
        <w:t xml:space="preserve">, 368. </w:t>
      </w:r>
      <w:hyperlink r:id="rId53" w:history="1">
        <w:r w:rsidRPr="00802D83">
          <w:rPr>
            <w:rStyle w:val="Hyperlink"/>
            <w:rFonts w:cs="Open Sans"/>
            <w:noProof/>
            <w:sz w:val="20"/>
            <w:szCs w:val="20"/>
          </w:rPr>
          <w:t>https://doi.org/10.1186/s12913-020-05145-1</w:t>
        </w:r>
      </w:hyperlink>
    </w:p>
    <w:p w14:paraId="311CBDAE" w14:textId="77777777" w:rsidR="004C7C6B" w:rsidRPr="00802D83" w:rsidRDefault="004C7C6B">
      <w:pPr>
        <w:pStyle w:val="EndNoteBibliography"/>
        <w:numPr>
          <w:ilvl w:val="0"/>
          <w:numId w:val="10"/>
        </w:numPr>
        <w:spacing w:after="0"/>
        <w:ind w:left="450" w:hanging="450"/>
        <w:rPr>
          <w:rFonts w:ascii="Open Sans" w:hAnsi="Open Sans" w:cs="Open Sans"/>
          <w:noProof/>
          <w:sz w:val="20"/>
          <w:szCs w:val="20"/>
        </w:rPr>
      </w:pPr>
      <w:r w:rsidRPr="00802D83">
        <w:rPr>
          <w:rFonts w:ascii="Open Sans" w:hAnsi="Open Sans" w:cs="Open Sans"/>
          <w:sz w:val="20"/>
          <w:szCs w:val="20"/>
          <w:shd w:val="clear" w:color="auto" w:fill="FFFFFF"/>
        </w:rPr>
        <w:t>Amodeo, M., Ellis, M. A., &amp; Samet, J. H. (2006). Introducing evidence-based practices into substance abuse treatment using organization development methods. </w:t>
      </w:r>
      <w:r w:rsidRPr="00802D83">
        <w:rPr>
          <w:rFonts w:ascii="Open Sans" w:hAnsi="Open Sans" w:cs="Open Sans"/>
          <w:i/>
          <w:iCs/>
          <w:sz w:val="20"/>
          <w:szCs w:val="20"/>
          <w:shd w:val="clear" w:color="auto" w:fill="FFFFFF"/>
        </w:rPr>
        <w:t>The American journal of Drug and Alcohol Abuse</w:t>
      </w:r>
      <w:r w:rsidRPr="00802D83">
        <w:rPr>
          <w:rFonts w:ascii="Open Sans" w:hAnsi="Open Sans" w:cs="Open Sans"/>
          <w:sz w:val="20"/>
          <w:szCs w:val="20"/>
          <w:shd w:val="clear" w:color="auto" w:fill="FFFFFF"/>
        </w:rPr>
        <w:t>, </w:t>
      </w:r>
      <w:r w:rsidRPr="00802D83">
        <w:rPr>
          <w:rFonts w:ascii="Open Sans" w:hAnsi="Open Sans" w:cs="Open Sans"/>
          <w:i/>
          <w:iCs/>
          <w:sz w:val="20"/>
          <w:szCs w:val="20"/>
          <w:shd w:val="clear" w:color="auto" w:fill="FFFFFF"/>
        </w:rPr>
        <w:t>32</w:t>
      </w:r>
      <w:r w:rsidRPr="00802D83">
        <w:rPr>
          <w:rFonts w:ascii="Open Sans" w:hAnsi="Open Sans" w:cs="Open Sans"/>
          <w:sz w:val="20"/>
          <w:szCs w:val="20"/>
          <w:shd w:val="clear" w:color="auto" w:fill="FFFFFF"/>
        </w:rPr>
        <w:t xml:space="preserve">(4), 555–560. </w:t>
      </w:r>
      <w:hyperlink r:id="rId54" w:history="1">
        <w:r w:rsidRPr="00802D83">
          <w:rPr>
            <w:rStyle w:val="Hyperlink"/>
            <w:rFonts w:cs="Open Sans"/>
            <w:sz w:val="20"/>
            <w:szCs w:val="20"/>
            <w:shd w:val="clear" w:color="auto" w:fill="FFFFFF"/>
          </w:rPr>
          <w:t>https://doi.org/10.1080/00952990600920250</w:t>
        </w:r>
      </w:hyperlink>
      <w:r w:rsidRPr="00802D83">
        <w:rPr>
          <w:rFonts w:ascii="Open Sans" w:hAnsi="Open Sans" w:cs="Open Sans"/>
          <w:noProof/>
          <w:sz w:val="20"/>
          <w:szCs w:val="20"/>
        </w:rPr>
        <w:t xml:space="preserve"> </w:t>
      </w:r>
    </w:p>
    <w:p w14:paraId="36A5960D" w14:textId="77777777" w:rsidR="004C7C6B" w:rsidRPr="00802D83" w:rsidRDefault="004C7C6B">
      <w:pPr>
        <w:pStyle w:val="EndNoteBibliography"/>
        <w:numPr>
          <w:ilvl w:val="0"/>
          <w:numId w:val="10"/>
        </w:numPr>
        <w:spacing w:after="0"/>
        <w:ind w:left="450" w:hanging="450"/>
        <w:rPr>
          <w:rFonts w:ascii="Open Sans" w:hAnsi="Open Sans" w:cs="Open Sans"/>
          <w:noProof/>
          <w:sz w:val="20"/>
          <w:szCs w:val="20"/>
        </w:rPr>
      </w:pPr>
      <w:r w:rsidRPr="00802D83">
        <w:rPr>
          <w:rFonts w:ascii="Open Sans" w:hAnsi="Open Sans" w:cs="Open Sans"/>
          <w:sz w:val="20"/>
          <w:szCs w:val="20"/>
          <w:shd w:val="clear" w:color="auto" w:fill="FFFFFF"/>
        </w:rPr>
        <w:t xml:space="preserve">Berta, W., </w:t>
      </w:r>
      <w:proofErr w:type="spellStart"/>
      <w:r w:rsidRPr="00802D83">
        <w:rPr>
          <w:rFonts w:ascii="Open Sans" w:hAnsi="Open Sans" w:cs="Open Sans"/>
          <w:sz w:val="20"/>
          <w:szCs w:val="20"/>
          <w:shd w:val="clear" w:color="auto" w:fill="FFFFFF"/>
        </w:rPr>
        <w:t>Cranley</w:t>
      </w:r>
      <w:proofErr w:type="spellEnd"/>
      <w:r w:rsidRPr="00802D83">
        <w:rPr>
          <w:rFonts w:ascii="Open Sans" w:hAnsi="Open Sans" w:cs="Open Sans"/>
          <w:sz w:val="20"/>
          <w:szCs w:val="20"/>
          <w:shd w:val="clear" w:color="auto" w:fill="FFFFFF"/>
        </w:rPr>
        <w:t xml:space="preserve">, L., Dearing, J. W., </w:t>
      </w:r>
      <w:proofErr w:type="spellStart"/>
      <w:r w:rsidRPr="00802D83">
        <w:rPr>
          <w:rFonts w:ascii="Open Sans" w:hAnsi="Open Sans" w:cs="Open Sans"/>
          <w:sz w:val="20"/>
          <w:szCs w:val="20"/>
          <w:shd w:val="clear" w:color="auto" w:fill="FFFFFF"/>
        </w:rPr>
        <w:t>Dogherty</w:t>
      </w:r>
      <w:proofErr w:type="spellEnd"/>
      <w:r w:rsidRPr="00802D83">
        <w:rPr>
          <w:rFonts w:ascii="Open Sans" w:hAnsi="Open Sans" w:cs="Open Sans"/>
          <w:sz w:val="20"/>
          <w:szCs w:val="20"/>
          <w:shd w:val="clear" w:color="auto" w:fill="FFFFFF"/>
        </w:rPr>
        <w:t>, E. J., Squires, J. E., &amp; Estabrooks, C. A. (2015). Why (we think) facilitation works: Insights from organizational learning theory. </w:t>
      </w:r>
      <w:r w:rsidRPr="00802D83">
        <w:rPr>
          <w:rFonts w:ascii="Open Sans" w:hAnsi="Open Sans" w:cs="Open Sans"/>
          <w:i/>
          <w:iCs/>
          <w:sz w:val="20"/>
          <w:szCs w:val="20"/>
          <w:shd w:val="clear" w:color="auto" w:fill="FFFFFF"/>
        </w:rPr>
        <w:t>Implementation Science</w:t>
      </w:r>
      <w:r w:rsidRPr="00802D83">
        <w:rPr>
          <w:rFonts w:ascii="Open Sans" w:hAnsi="Open Sans" w:cs="Open Sans"/>
          <w:sz w:val="20"/>
          <w:szCs w:val="20"/>
          <w:shd w:val="clear" w:color="auto" w:fill="FFFFFF"/>
        </w:rPr>
        <w:t>, </w:t>
      </w:r>
      <w:r w:rsidRPr="00802D83">
        <w:rPr>
          <w:rFonts w:ascii="Open Sans" w:hAnsi="Open Sans" w:cs="Open Sans"/>
          <w:i/>
          <w:iCs/>
          <w:sz w:val="20"/>
          <w:szCs w:val="20"/>
          <w:shd w:val="clear" w:color="auto" w:fill="FFFFFF"/>
        </w:rPr>
        <w:t>10</w:t>
      </w:r>
      <w:r w:rsidRPr="00802D83">
        <w:rPr>
          <w:rFonts w:ascii="Open Sans" w:hAnsi="Open Sans" w:cs="Open Sans"/>
          <w:sz w:val="20"/>
          <w:szCs w:val="20"/>
          <w:shd w:val="clear" w:color="auto" w:fill="FFFFFF"/>
        </w:rPr>
        <w:t xml:space="preserve">, 141. </w:t>
      </w:r>
      <w:hyperlink r:id="rId55" w:history="1">
        <w:r w:rsidRPr="00802D83">
          <w:rPr>
            <w:rStyle w:val="Hyperlink"/>
            <w:rFonts w:cs="Open Sans"/>
            <w:sz w:val="20"/>
            <w:szCs w:val="20"/>
            <w:shd w:val="clear" w:color="auto" w:fill="FFFFFF"/>
          </w:rPr>
          <w:t>https://doi.org/10.1186/s13012-015-0323-0</w:t>
        </w:r>
      </w:hyperlink>
    </w:p>
    <w:p w14:paraId="097A4266" w14:textId="77777777" w:rsidR="004C7C6B" w:rsidRPr="00802D83" w:rsidRDefault="004C7C6B">
      <w:pPr>
        <w:pStyle w:val="EndNoteBibliography"/>
        <w:numPr>
          <w:ilvl w:val="0"/>
          <w:numId w:val="10"/>
        </w:numPr>
        <w:spacing w:after="0"/>
        <w:ind w:left="450" w:hanging="450"/>
        <w:rPr>
          <w:rFonts w:ascii="Open Sans" w:hAnsi="Open Sans" w:cs="Open Sans"/>
          <w:noProof/>
          <w:sz w:val="20"/>
          <w:szCs w:val="20"/>
        </w:rPr>
      </w:pPr>
      <w:r w:rsidRPr="00802D83">
        <w:rPr>
          <w:rFonts w:ascii="Open Sans" w:hAnsi="Open Sans" w:cs="Open Sans"/>
          <w:noProof/>
          <w:sz w:val="20"/>
          <w:szCs w:val="20"/>
        </w:rPr>
        <w:t xml:space="preserve">Blase, K. (2009). </w:t>
      </w:r>
      <w:r w:rsidRPr="00802D83">
        <w:rPr>
          <w:rFonts w:ascii="Open Sans" w:hAnsi="Open Sans" w:cs="Open Sans"/>
          <w:i/>
          <w:noProof/>
          <w:sz w:val="20"/>
          <w:szCs w:val="20"/>
        </w:rPr>
        <w:t>Technical assistance to promote service and system change</w:t>
      </w:r>
      <w:r w:rsidRPr="00802D83">
        <w:rPr>
          <w:rFonts w:ascii="Open Sans" w:hAnsi="Open Sans" w:cs="Open Sans"/>
          <w:iCs/>
          <w:noProof/>
          <w:sz w:val="20"/>
          <w:szCs w:val="20"/>
        </w:rPr>
        <w:t xml:space="preserve"> (roadmap to effective intervention practices #4).</w:t>
      </w:r>
      <w:r w:rsidRPr="00802D83">
        <w:rPr>
          <w:rFonts w:ascii="Open Sans" w:hAnsi="Open Sans" w:cs="Open Sans"/>
          <w:noProof/>
          <w:sz w:val="20"/>
          <w:szCs w:val="20"/>
        </w:rPr>
        <w:t xml:space="preserve"> Tampa, Florida: University of South Florida, Technical Assistance Center on Social Emotional Intervention for Young Children. </w:t>
      </w:r>
      <w:hyperlink r:id="rId56" w:history="1">
        <w:r w:rsidRPr="00802D83">
          <w:rPr>
            <w:rStyle w:val="Hyperlink"/>
            <w:rFonts w:cs="Open Sans"/>
            <w:noProof/>
            <w:sz w:val="20"/>
            <w:szCs w:val="20"/>
          </w:rPr>
          <w:t>https://files.eric.ed.gov/fulltext/ED577840.pdf</w:t>
        </w:r>
      </w:hyperlink>
    </w:p>
    <w:p w14:paraId="3251F615" w14:textId="77777777" w:rsidR="004C7C6B" w:rsidRPr="00802D83" w:rsidRDefault="004C7C6B">
      <w:pPr>
        <w:pStyle w:val="EndNoteBibliography"/>
        <w:numPr>
          <w:ilvl w:val="0"/>
          <w:numId w:val="10"/>
        </w:numPr>
        <w:spacing w:after="0"/>
        <w:ind w:left="450" w:hanging="450"/>
        <w:rPr>
          <w:rFonts w:ascii="Open Sans" w:hAnsi="Open Sans" w:cs="Open Sans"/>
          <w:noProof/>
          <w:sz w:val="20"/>
          <w:szCs w:val="20"/>
        </w:rPr>
      </w:pPr>
      <w:r w:rsidRPr="00802D83">
        <w:rPr>
          <w:rFonts w:ascii="Open Sans" w:hAnsi="Open Sans" w:cs="Open Sans"/>
          <w:sz w:val="20"/>
          <w:szCs w:val="20"/>
          <w:shd w:val="clear" w:color="auto" w:fill="FFFFFF"/>
        </w:rPr>
        <w:t>Foster-Fishman, P. G., Berkowitz, S. L., Lounsbury, D. W., Jacobson, S., &amp; Allen, N. A. (2001). Building collaborative capacity in community coalitions: A review and integrative framework. </w:t>
      </w:r>
      <w:r w:rsidRPr="00802D83">
        <w:rPr>
          <w:rFonts w:ascii="Open Sans" w:hAnsi="Open Sans" w:cs="Open Sans"/>
          <w:i/>
          <w:iCs/>
          <w:sz w:val="20"/>
          <w:szCs w:val="20"/>
          <w:shd w:val="clear" w:color="auto" w:fill="FFFFFF"/>
        </w:rPr>
        <w:t>American Journal of Community Psychology</w:t>
      </w:r>
      <w:r w:rsidRPr="00802D83">
        <w:rPr>
          <w:rFonts w:ascii="Open Sans" w:hAnsi="Open Sans" w:cs="Open Sans"/>
          <w:sz w:val="20"/>
          <w:szCs w:val="20"/>
          <w:shd w:val="clear" w:color="auto" w:fill="FFFFFF"/>
        </w:rPr>
        <w:t>, </w:t>
      </w:r>
      <w:r w:rsidRPr="00802D83">
        <w:rPr>
          <w:rFonts w:ascii="Open Sans" w:hAnsi="Open Sans" w:cs="Open Sans"/>
          <w:i/>
          <w:iCs/>
          <w:sz w:val="20"/>
          <w:szCs w:val="20"/>
          <w:shd w:val="clear" w:color="auto" w:fill="FFFFFF"/>
        </w:rPr>
        <w:t>29</w:t>
      </w:r>
      <w:r w:rsidRPr="00802D83">
        <w:rPr>
          <w:rFonts w:ascii="Open Sans" w:hAnsi="Open Sans" w:cs="Open Sans"/>
          <w:sz w:val="20"/>
          <w:szCs w:val="20"/>
          <w:shd w:val="clear" w:color="auto" w:fill="FFFFFF"/>
        </w:rPr>
        <w:t xml:space="preserve">(2), 241–261. </w:t>
      </w:r>
      <w:hyperlink r:id="rId57" w:history="1">
        <w:r w:rsidRPr="00802D83">
          <w:rPr>
            <w:rStyle w:val="Hyperlink"/>
            <w:rFonts w:cs="Open Sans"/>
            <w:sz w:val="20"/>
            <w:szCs w:val="20"/>
            <w:shd w:val="clear" w:color="auto" w:fill="FFFFFF"/>
          </w:rPr>
          <w:t>https://doi.org/10.1023/A:1010378613583</w:t>
        </w:r>
      </w:hyperlink>
    </w:p>
    <w:p w14:paraId="0D5A51DC" w14:textId="77777777" w:rsidR="004C7C6B" w:rsidRPr="00802D83" w:rsidRDefault="004C7C6B">
      <w:pPr>
        <w:pStyle w:val="EndNoteBibliography"/>
        <w:numPr>
          <w:ilvl w:val="0"/>
          <w:numId w:val="10"/>
        </w:numPr>
        <w:spacing w:after="0"/>
        <w:ind w:left="450" w:hanging="450"/>
        <w:rPr>
          <w:rFonts w:ascii="Open Sans" w:hAnsi="Open Sans" w:cs="Open Sans"/>
          <w:noProof/>
          <w:sz w:val="20"/>
          <w:szCs w:val="20"/>
        </w:rPr>
      </w:pPr>
      <w:r w:rsidRPr="00802D83">
        <w:rPr>
          <w:rFonts w:ascii="Open Sans" w:hAnsi="Open Sans" w:cs="Open Sans"/>
          <w:noProof/>
          <w:sz w:val="20"/>
          <w:szCs w:val="20"/>
        </w:rPr>
        <w:t xml:space="preserve">Rushovich, B. R., Bartley, L. H., Steward, R. K., &amp; Bright, C. L. (2015). </w:t>
      </w:r>
      <w:r w:rsidRPr="00802D83">
        <w:rPr>
          <w:rFonts w:ascii="Open Sans" w:hAnsi="Open Sans" w:cs="Open Sans"/>
          <w:iCs/>
          <w:noProof/>
          <w:sz w:val="20"/>
          <w:szCs w:val="20"/>
        </w:rPr>
        <w:t>Technical assistance: A comparison between providers and recipients.</w:t>
      </w:r>
      <w:r w:rsidRPr="00802D83">
        <w:rPr>
          <w:rFonts w:ascii="Open Sans" w:hAnsi="Open Sans" w:cs="Open Sans"/>
          <w:noProof/>
          <w:sz w:val="20"/>
          <w:szCs w:val="20"/>
        </w:rPr>
        <w:t xml:space="preserve"> </w:t>
      </w:r>
      <w:r w:rsidRPr="00802D83">
        <w:rPr>
          <w:rFonts w:ascii="Open Sans" w:hAnsi="Open Sans" w:cs="Open Sans"/>
          <w:i/>
          <w:iCs/>
          <w:noProof/>
          <w:sz w:val="20"/>
          <w:szCs w:val="20"/>
        </w:rPr>
        <w:t>Human Service Organizations: Management, Leadership &amp; Governance</w:t>
      </w:r>
      <w:r w:rsidRPr="00802D83">
        <w:rPr>
          <w:rFonts w:ascii="Open Sans" w:hAnsi="Open Sans" w:cs="Open Sans"/>
          <w:noProof/>
          <w:sz w:val="20"/>
          <w:szCs w:val="20"/>
        </w:rPr>
        <w:t xml:space="preserve">, </w:t>
      </w:r>
      <w:r w:rsidRPr="00802D83">
        <w:rPr>
          <w:rFonts w:ascii="Open Sans" w:hAnsi="Open Sans" w:cs="Open Sans"/>
          <w:bCs/>
          <w:i/>
          <w:iCs/>
          <w:noProof/>
          <w:sz w:val="20"/>
          <w:szCs w:val="20"/>
        </w:rPr>
        <w:t>39</w:t>
      </w:r>
      <w:r w:rsidRPr="00802D83">
        <w:rPr>
          <w:rFonts w:ascii="Open Sans" w:hAnsi="Open Sans" w:cs="Open Sans"/>
          <w:noProof/>
          <w:sz w:val="20"/>
          <w:szCs w:val="20"/>
        </w:rPr>
        <w:t xml:space="preserve">(4), 362–379. </w:t>
      </w:r>
      <w:hyperlink r:id="rId58" w:history="1">
        <w:r w:rsidRPr="00802D83">
          <w:rPr>
            <w:rStyle w:val="Hyperlink"/>
            <w:rFonts w:cs="Open Sans"/>
            <w:noProof/>
            <w:sz w:val="20"/>
            <w:szCs w:val="20"/>
          </w:rPr>
          <w:t>https://doi.org/10.1080/23303131.2015.1052124</w:t>
        </w:r>
      </w:hyperlink>
    </w:p>
    <w:p w14:paraId="5D030A4F" w14:textId="77777777" w:rsidR="004C7C6B" w:rsidRPr="00802D83" w:rsidRDefault="004C7C6B">
      <w:pPr>
        <w:pStyle w:val="EndNoteBibliography"/>
        <w:numPr>
          <w:ilvl w:val="0"/>
          <w:numId w:val="10"/>
        </w:numPr>
        <w:spacing w:after="0"/>
        <w:ind w:left="450" w:hanging="450"/>
        <w:rPr>
          <w:rFonts w:ascii="Open Sans" w:hAnsi="Open Sans" w:cs="Open Sans"/>
          <w:noProof/>
          <w:sz w:val="20"/>
          <w:szCs w:val="20"/>
        </w:rPr>
      </w:pPr>
      <w:r w:rsidRPr="00802D83">
        <w:rPr>
          <w:rFonts w:ascii="Open Sans" w:hAnsi="Open Sans" w:cs="Open Sans"/>
          <w:sz w:val="20"/>
          <w:szCs w:val="20"/>
          <w:shd w:val="clear" w:color="auto" w:fill="FFFFFF"/>
        </w:rPr>
        <w:t>Ritchie, M. J., Parker, L. E., &amp; Kirchner, J. E. (2020). From novice to expert: A qualitative study of implementation facilitation skills. </w:t>
      </w:r>
      <w:r w:rsidRPr="00802D83">
        <w:rPr>
          <w:rFonts w:ascii="Open Sans" w:hAnsi="Open Sans" w:cs="Open Sans"/>
          <w:i/>
          <w:iCs/>
          <w:sz w:val="20"/>
          <w:szCs w:val="20"/>
          <w:shd w:val="clear" w:color="auto" w:fill="FFFFFF"/>
        </w:rPr>
        <w:t>Implementation Science Communications</w:t>
      </w:r>
      <w:r w:rsidRPr="00802D83">
        <w:rPr>
          <w:rFonts w:ascii="Open Sans" w:hAnsi="Open Sans" w:cs="Open Sans"/>
          <w:sz w:val="20"/>
          <w:szCs w:val="20"/>
          <w:shd w:val="clear" w:color="auto" w:fill="FFFFFF"/>
        </w:rPr>
        <w:t>, </w:t>
      </w:r>
      <w:r w:rsidRPr="00802D83">
        <w:rPr>
          <w:rFonts w:ascii="Open Sans" w:hAnsi="Open Sans" w:cs="Open Sans"/>
          <w:i/>
          <w:iCs/>
          <w:sz w:val="20"/>
          <w:szCs w:val="20"/>
          <w:shd w:val="clear" w:color="auto" w:fill="FFFFFF"/>
        </w:rPr>
        <w:t>1</w:t>
      </w:r>
      <w:r w:rsidRPr="00802D83">
        <w:rPr>
          <w:rFonts w:ascii="Open Sans" w:hAnsi="Open Sans" w:cs="Open Sans"/>
          <w:sz w:val="20"/>
          <w:szCs w:val="20"/>
          <w:shd w:val="clear" w:color="auto" w:fill="FFFFFF"/>
        </w:rPr>
        <w:t xml:space="preserve">, 25. </w:t>
      </w:r>
      <w:hyperlink r:id="rId59" w:history="1">
        <w:r w:rsidRPr="00802D83">
          <w:rPr>
            <w:rStyle w:val="Hyperlink"/>
            <w:rFonts w:cs="Open Sans"/>
            <w:sz w:val="20"/>
            <w:szCs w:val="20"/>
            <w:shd w:val="clear" w:color="auto" w:fill="FFFFFF"/>
          </w:rPr>
          <w:t>https://doi.org/10.1186/s43058-020-00006-8</w:t>
        </w:r>
      </w:hyperlink>
    </w:p>
    <w:p w14:paraId="58AF6B0A" w14:textId="77777777" w:rsidR="004C7C6B" w:rsidRPr="00802D83" w:rsidRDefault="004C7C6B">
      <w:pPr>
        <w:pStyle w:val="ListParagraph"/>
        <w:numPr>
          <w:ilvl w:val="0"/>
          <w:numId w:val="10"/>
        </w:numPr>
        <w:spacing w:after="120" w:line="259" w:lineRule="auto"/>
        <w:ind w:left="450" w:hanging="450"/>
        <w:rPr>
          <w:rStyle w:val="cf21"/>
          <w:rFonts w:ascii="Open Sans" w:hAnsi="Open Sans" w:cs="Open Sans"/>
          <w:sz w:val="20"/>
          <w:szCs w:val="20"/>
        </w:rPr>
      </w:pPr>
      <w:r w:rsidRPr="00802D83">
        <w:rPr>
          <w:rStyle w:val="cf01"/>
          <w:rFonts w:ascii="Open Sans" w:hAnsi="Open Sans" w:cs="Open Sans"/>
          <w:sz w:val="20"/>
          <w:szCs w:val="20"/>
        </w:rPr>
        <w:t xml:space="preserve">Dunst, C. J., &amp; Trivette, C. M. (2012). Moderators of the effectiveness of adult learning method practices. </w:t>
      </w:r>
      <w:r w:rsidRPr="00802D83">
        <w:rPr>
          <w:rStyle w:val="cf11"/>
          <w:rFonts w:ascii="Open Sans" w:hAnsi="Open Sans" w:cs="Open Sans"/>
          <w:sz w:val="20"/>
          <w:szCs w:val="20"/>
        </w:rPr>
        <w:t>Journal of Social Sciences, 8</w:t>
      </w:r>
      <w:r w:rsidRPr="00802D83">
        <w:rPr>
          <w:rStyle w:val="cf01"/>
          <w:rFonts w:ascii="Open Sans" w:hAnsi="Open Sans" w:cs="Open Sans"/>
          <w:sz w:val="20"/>
          <w:szCs w:val="20"/>
        </w:rPr>
        <w:t xml:space="preserve">(2), 143-148. </w:t>
      </w:r>
      <w:hyperlink r:id="rId60" w:history="1">
        <w:r w:rsidRPr="00802D83">
          <w:rPr>
            <w:rStyle w:val="cf21"/>
            <w:rFonts w:ascii="Open Sans" w:hAnsi="Open Sans" w:cs="Open Sans"/>
            <w:color w:val="0000FF"/>
            <w:sz w:val="20"/>
            <w:szCs w:val="20"/>
            <w:u w:val="single"/>
          </w:rPr>
          <w:t>https://doi.org/10.3844/jssp.2012.143.148</w:t>
        </w:r>
      </w:hyperlink>
    </w:p>
    <w:p w14:paraId="5CAA3F83" w14:textId="77777777" w:rsidR="004C7C6B" w:rsidRPr="00802D83" w:rsidRDefault="004C7C6B">
      <w:pPr>
        <w:pStyle w:val="ListParagraph"/>
        <w:numPr>
          <w:ilvl w:val="0"/>
          <w:numId w:val="10"/>
        </w:numPr>
        <w:spacing w:after="120" w:line="259" w:lineRule="auto"/>
        <w:ind w:left="450" w:hanging="450"/>
        <w:rPr>
          <w:rFonts w:cs="Open Sans"/>
          <w:b/>
          <w:bCs/>
          <w:sz w:val="20"/>
          <w:szCs w:val="20"/>
        </w:rPr>
      </w:pPr>
      <w:r w:rsidRPr="00802D83">
        <w:rPr>
          <w:rFonts w:cs="Open Sans"/>
          <w:noProof/>
          <w:sz w:val="20"/>
          <w:szCs w:val="20"/>
        </w:rPr>
        <w:t xml:space="preserve">Courtlandt, C. D., Noonan, L., &amp; Feld, L. G. (2009). Model for Improvement - part 1: A framework for health care quality. </w:t>
      </w:r>
      <w:r w:rsidRPr="00802D83">
        <w:rPr>
          <w:rFonts w:cs="Open Sans"/>
          <w:i/>
          <w:iCs/>
          <w:noProof/>
          <w:sz w:val="20"/>
          <w:szCs w:val="20"/>
        </w:rPr>
        <w:t>Pediatric Clinics of North America</w:t>
      </w:r>
      <w:r w:rsidRPr="00802D83">
        <w:rPr>
          <w:rFonts w:cs="Open Sans"/>
          <w:noProof/>
          <w:sz w:val="20"/>
          <w:szCs w:val="20"/>
        </w:rPr>
        <w:t xml:space="preserve">, </w:t>
      </w:r>
      <w:r w:rsidRPr="00802D83">
        <w:rPr>
          <w:rFonts w:cs="Open Sans"/>
          <w:bCs/>
          <w:i/>
          <w:iCs/>
          <w:noProof/>
          <w:sz w:val="20"/>
          <w:szCs w:val="20"/>
        </w:rPr>
        <w:t>56</w:t>
      </w:r>
      <w:r w:rsidRPr="00802D83">
        <w:rPr>
          <w:rFonts w:cs="Open Sans"/>
          <w:noProof/>
          <w:sz w:val="20"/>
          <w:szCs w:val="20"/>
        </w:rPr>
        <w:t xml:space="preserve">(4), 757–778. </w:t>
      </w:r>
      <w:hyperlink r:id="rId61" w:history="1">
        <w:r w:rsidRPr="00802D83">
          <w:rPr>
            <w:rStyle w:val="Hyperlink"/>
            <w:rFonts w:cs="Open Sans"/>
            <w:sz w:val="20"/>
            <w:szCs w:val="20"/>
            <w:shd w:val="clear" w:color="auto" w:fill="FFFFFF"/>
          </w:rPr>
          <w:t>https://doi.org/10.1016/j.pcl.2009.06.002</w:t>
        </w:r>
      </w:hyperlink>
    </w:p>
    <w:p w14:paraId="0A537F7A" w14:textId="77777777" w:rsidR="004C7C6B" w:rsidRPr="00802D83" w:rsidRDefault="004C7C6B">
      <w:pPr>
        <w:pStyle w:val="ListParagraph"/>
        <w:numPr>
          <w:ilvl w:val="0"/>
          <w:numId w:val="10"/>
        </w:numPr>
        <w:spacing w:after="120" w:line="259" w:lineRule="auto"/>
        <w:ind w:left="450" w:hanging="450"/>
        <w:rPr>
          <w:rStyle w:val="Hyperlink"/>
          <w:rFonts w:cs="Open Sans"/>
          <w:b/>
          <w:bCs/>
          <w:sz w:val="20"/>
          <w:szCs w:val="20"/>
        </w:rPr>
      </w:pPr>
      <w:r w:rsidRPr="00802D83">
        <w:rPr>
          <w:rFonts w:cs="Open Sans"/>
          <w:noProof/>
          <w:sz w:val="20"/>
          <w:szCs w:val="20"/>
        </w:rPr>
        <w:t xml:space="preserve">Aldridge, W. A., II, Roppolo, R. H., Chaplo, S. D., Everett, A. B., Lawrence, S. N., DiSalvo, C. I., Minch, D. R., Reed, J. J., &amp; Boothroyd, R. I. (2023). </w:t>
      </w:r>
      <w:r w:rsidRPr="00802D83">
        <w:rPr>
          <w:rFonts w:cs="Open Sans"/>
          <w:iCs/>
          <w:noProof/>
          <w:sz w:val="20"/>
          <w:szCs w:val="20"/>
        </w:rPr>
        <w:t xml:space="preserve">Trajectory of external implementation support activities across two states in the United States: A descriptive study. </w:t>
      </w:r>
      <w:r w:rsidRPr="00802D83">
        <w:rPr>
          <w:rFonts w:cs="Open Sans"/>
          <w:i/>
          <w:noProof/>
          <w:sz w:val="20"/>
          <w:szCs w:val="20"/>
        </w:rPr>
        <w:t>Implementation Research and Practice</w:t>
      </w:r>
      <w:r w:rsidRPr="00802D83">
        <w:rPr>
          <w:rFonts w:cs="Open Sans"/>
          <w:iCs/>
          <w:noProof/>
          <w:sz w:val="20"/>
          <w:szCs w:val="20"/>
        </w:rPr>
        <w:t xml:space="preserve">, </w:t>
      </w:r>
      <w:r w:rsidRPr="00802D83">
        <w:rPr>
          <w:rFonts w:cs="Open Sans"/>
          <w:i/>
          <w:noProof/>
          <w:sz w:val="20"/>
          <w:szCs w:val="20"/>
        </w:rPr>
        <w:t>4</w:t>
      </w:r>
      <w:r w:rsidRPr="00802D83">
        <w:rPr>
          <w:rFonts w:cs="Open Sans"/>
          <w:iCs/>
          <w:noProof/>
          <w:sz w:val="20"/>
          <w:szCs w:val="20"/>
        </w:rPr>
        <w:t xml:space="preserve">. </w:t>
      </w:r>
      <w:hyperlink r:id="rId62" w:history="1">
        <w:r w:rsidRPr="00802D83">
          <w:rPr>
            <w:rStyle w:val="Hyperlink"/>
            <w:rFonts w:cs="Open Sans"/>
            <w:sz w:val="20"/>
            <w:szCs w:val="20"/>
          </w:rPr>
          <w:t>https://doi.org/10.1177/26334895231154285</w:t>
        </w:r>
      </w:hyperlink>
    </w:p>
    <w:p w14:paraId="404E1A9A" w14:textId="77777777" w:rsidR="004C7C6B" w:rsidRPr="00802D83" w:rsidRDefault="004C7C6B">
      <w:pPr>
        <w:pStyle w:val="ListParagraph"/>
        <w:numPr>
          <w:ilvl w:val="0"/>
          <w:numId w:val="10"/>
        </w:numPr>
        <w:spacing w:after="120" w:line="259" w:lineRule="auto"/>
        <w:ind w:left="450" w:hanging="450"/>
        <w:rPr>
          <w:rFonts w:cs="Open Sans"/>
          <w:sz w:val="20"/>
          <w:szCs w:val="20"/>
        </w:rPr>
      </w:pPr>
      <w:r w:rsidRPr="00802D83">
        <w:rPr>
          <w:rFonts w:cs="Open Sans"/>
          <w:noProof/>
          <w:sz w:val="20"/>
          <w:szCs w:val="20"/>
        </w:rPr>
        <w:t xml:space="preserve">Heifetz, R. A., &amp; Laurie, D. L. (1997). </w:t>
      </w:r>
      <w:r w:rsidRPr="00802D83">
        <w:rPr>
          <w:rFonts w:cs="Open Sans"/>
          <w:iCs/>
          <w:noProof/>
          <w:sz w:val="20"/>
          <w:szCs w:val="20"/>
        </w:rPr>
        <w:t>The work of leadership.</w:t>
      </w:r>
      <w:r w:rsidRPr="00802D83">
        <w:rPr>
          <w:rFonts w:cs="Open Sans"/>
          <w:noProof/>
          <w:sz w:val="20"/>
          <w:szCs w:val="20"/>
        </w:rPr>
        <w:t xml:space="preserve"> </w:t>
      </w:r>
      <w:r w:rsidRPr="00802D83">
        <w:rPr>
          <w:rFonts w:cs="Open Sans"/>
          <w:i/>
          <w:iCs/>
          <w:noProof/>
          <w:sz w:val="20"/>
          <w:szCs w:val="20"/>
        </w:rPr>
        <w:t>Harvard Business Review</w:t>
      </w:r>
      <w:r w:rsidRPr="00802D83">
        <w:rPr>
          <w:rFonts w:cs="Open Sans"/>
          <w:noProof/>
          <w:sz w:val="20"/>
          <w:szCs w:val="20"/>
        </w:rPr>
        <w:t xml:space="preserve">, </w:t>
      </w:r>
      <w:r w:rsidRPr="00802D83">
        <w:rPr>
          <w:rFonts w:cs="Open Sans"/>
          <w:bCs/>
          <w:i/>
          <w:iCs/>
          <w:noProof/>
          <w:sz w:val="20"/>
          <w:szCs w:val="20"/>
        </w:rPr>
        <w:t>75</w:t>
      </w:r>
      <w:r w:rsidRPr="00802D83">
        <w:rPr>
          <w:rFonts w:cs="Open Sans"/>
          <w:noProof/>
          <w:sz w:val="20"/>
          <w:szCs w:val="20"/>
        </w:rPr>
        <w:t>(1), 124–134.</w:t>
      </w:r>
    </w:p>
    <w:p w14:paraId="0F5F5107" w14:textId="77777777" w:rsidR="004C7C6B" w:rsidRPr="00802D83" w:rsidRDefault="004C7C6B">
      <w:pPr>
        <w:pStyle w:val="ListParagraph"/>
        <w:numPr>
          <w:ilvl w:val="0"/>
          <w:numId w:val="10"/>
        </w:numPr>
        <w:spacing w:after="160" w:line="259" w:lineRule="auto"/>
        <w:ind w:left="450" w:hanging="450"/>
        <w:rPr>
          <w:rFonts w:cs="Open Sans"/>
          <w:sz w:val="20"/>
          <w:szCs w:val="20"/>
        </w:rPr>
      </w:pPr>
      <w:r w:rsidRPr="00802D83">
        <w:rPr>
          <w:rStyle w:val="cf01"/>
          <w:rFonts w:ascii="Open Sans" w:hAnsi="Open Sans" w:cs="Open Sans"/>
          <w:sz w:val="20"/>
          <w:szCs w:val="20"/>
        </w:rPr>
        <w:t xml:space="preserve">Heifetz, R. A., </w:t>
      </w:r>
      <w:proofErr w:type="spellStart"/>
      <w:r w:rsidRPr="00802D83">
        <w:rPr>
          <w:rStyle w:val="cf01"/>
          <w:rFonts w:ascii="Open Sans" w:hAnsi="Open Sans" w:cs="Open Sans"/>
          <w:sz w:val="20"/>
          <w:szCs w:val="20"/>
        </w:rPr>
        <w:t>Grashow</w:t>
      </w:r>
      <w:proofErr w:type="spellEnd"/>
      <w:r w:rsidRPr="00802D83">
        <w:rPr>
          <w:rStyle w:val="cf01"/>
          <w:rFonts w:ascii="Open Sans" w:hAnsi="Open Sans" w:cs="Open Sans"/>
          <w:sz w:val="20"/>
          <w:szCs w:val="20"/>
        </w:rPr>
        <w:t xml:space="preserve">, A., &amp; Linsky, M. (2009). </w:t>
      </w:r>
      <w:r w:rsidRPr="00802D83">
        <w:rPr>
          <w:rStyle w:val="cf01"/>
          <w:rFonts w:ascii="Open Sans" w:hAnsi="Open Sans" w:cs="Open Sans"/>
          <w:i/>
          <w:iCs/>
          <w:sz w:val="20"/>
          <w:szCs w:val="20"/>
        </w:rPr>
        <w:t>The practice of adaptive leadership: Tools and tactics for changing your organization and the world</w:t>
      </w:r>
      <w:r w:rsidRPr="00802D83">
        <w:rPr>
          <w:rStyle w:val="cf01"/>
          <w:rFonts w:ascii="Open Sans" w:hAnsi="Open Sans" w:cs="Open Sans"/>
          <w:sz w:val="20"/>
          <w:szCs w:val="20"/>
        </w:rPr>
        <w:t>. Harvard Business Press.</w:t>
      </w:r>
    </w:p>
    <w:p w14:paraId="75863434" w14:textId="77777777" w:rsidR="00475787" w:rsidRDefault="00475787" w:rsidP="00475787">
      <w:pPr>
        <w:pStyle w:val="Footer"/>
        <w:numPr>
          <w:ilvl w:val="0"/>
          <w:numId w:val="0"/>
        </w:numPr>
        <w:ind w:left="450" w:hanging="450"/>
        <w:rPr>
          <w:rStyle w:val="Hyperlink"/>
          <w:sz w:val="20"/>
        </w:rPr>
      </w:pPr>
    </w:p>
    <w:p w14:paraId="2AE7BB96" w14:textId="77777777" w:rsidR="00475787" w:rsidRPr="00C90063" w:rsidRDefault="00475787" w:rsidP="00475787">
      <w:pPr>
        <w:pStyle w:val="Footer"/>
        <w:numPr>
          <w:ilvl w:val="0"/>
          <w:numId w:val="0"/>
        </w:numPr>
        <w:ind w:left="450" w:hanging="450"/>
      </w:pPr>
    </w:p>
    <w:sectPr w:rsidR="00475787" w:rsidRPr="00C90063">
      <w:headerReference w:type="default" r:id="rId63"/>
      <w:footerReference w:type="default" r:id="rId64"/>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9B56" w14:textId="77777777" w:rsidR="00F11B84" w:rsidRDefault="00F11B84" w:rsidP="005F3829">
      <w:r>
        <w:separator/>
      </w:r>
    </w:p>
  </w:endnote>
  <w:endnote w:type="continuationSeparator" w:id="0">
    <w:p w14:paraId="7349C351" w14:textId="77777777" w:rsidR="00F11B84" w:rsidRDefault="00F11B84"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erriweather">
    <w:panose1 w:val="02000000000000000000"/>
    <w:charset w:val="4D"/>
    <w:family w:val="auto"/>
    <w:pitch w:val="variable"/>
    <w:sig w:usb0="A00002BF" w:usb1="5000207B" w:usb2="00000008"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77BD3DF6" w14:textId="6FDEE47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0A4F46">
          <w:rPr>
            <w:rFonts w:eastAsia="Lato" w:cs="Open Sans"/>
            <w:color w:val="002060"/>
            <w:sz w:val="20"/>
            <w:szCs w:val="20"/>
          </w:rPr>
          <w:t>I</w:t>
        </w:r>
        <w:r w:rsidR="00CC4915" w:rsidRPr="00CC4915">
          <w:rPr>
            <w:rFonts w:eastAsia="Lato" w:cs="Open Sans"/>
            <w:color w:val="002060"/>
            <w:sz w:val="20"/>
            <w:szCs w:val="20"/>
          </w:rPr>
          <w:t>CT</w:t>
        </w:r>
        <w:r w:rsidR="000A4F46">
          <w:rPr>
            <w:rFonts w:eastAsia="Lato" w:cs="Open Sans"/>
            <w:color w:val="002060"/>
            <w:sz w:val="20"/>
            <w:szCs w:val="20"/>
          </w:rPr>
          <w:t>P IMPLEMENTATION</w:t>
        </w:r>
        <w:r w:rsidR="00CC4915" w:rsidRPr="00CC4915">
          <w:rPr>
            <w:rFonts w:eastAsia="Lato" w:cs="Open Sans"/>
            <w:color w:val="002060"/>
            <w:sz w:val="20"/>
            <w:szCs w:val="20"/>
          </w:rPr>
          <w:t xml:space="preserve"> S</w:t>
        </w:r>
        <w:r w:rsidR="000A4F46">
          <w:rPr>
            <w:rFonts w:eastAsia="Lato" w:cs="Open Sans"/>
            <w:color w:val="002060"/>
            <w:sz w:val="20"/>
            <w:szCs w:val="20"/>
          </w:rPr>
          <w:t>UPPORT</w:t>
        </w:r>
        <w:r w:rsidR="00CC4915" w:rsidRPr="00CC4915">
          <w:rPr>
            <w:rFonts w:eastAsia="Lato" w:cs="Open Sans"/>
            <w:color w:val="002060"/>
            <w:sz w:val="20"/>
            <w:szCs w:val="20"/>
          </w:rPr>
          <w:t xml:space="preserve"> </w:t>
        </w:r>
        <w:r w:rsidR="000A4F46">
          <w:rPr>
            <w:rFonts w:eastAsia="Lato" w:cs="Open Sans"/>
            <w:color w:val="002060"/>
            <w:sz w:val="20"/>
            <w:szCs w:val="20"/>
          </w:rPr>
          <w:t>PRACTICE AT THE REGIONAL LEVEL</w:t>
        </w:r>
      </w:p>
      <w:p w14:paraId="31FF0A9E"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D85E" w14:textId="77777777" w:rsidR="00F11B84" w:rsidRDefault="00F11B84" w:rsidP="005F3829">
      <w:r>
        <w:separator/>
      </w:r>
    </w:p>
  </w:footnote>
  <w:footnote w:type="continuationSeparator" w:id="0">
    <w:p w14:paraId="2F3F46B6" w14:textId="77777777" w:rsidR="00F11B84" w:rsidRDefault="00F11B84"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F41" w14:textId="06C759DF" w:rsidR="00805374" w:rsidRDefault="00805374">
    <w:pPr>
      <w:pStyle w:val="Header"/>
    </w:pPr>
    <w:r>
      <w:rPr>
        <w:noProof/>
      </w:rPr>
      <mc:AlternateContent>
        <mc:Choice Requires="wps">
          <w:drawing>
            <wp:anchor distT="0" distB="0" distL="114300" distR="114300" simplePos="0" relativeHeight="251659264" behindDoc="0" locked="0" layoutInCell="1" allowOverlap="1" wp14:anchorId="28CF7D3B" wp14:editId="57B85136">
              <wp:simplePos x="0" y="0"/>
              <wp:positionH relativeFrom="column">
                <wp:posOffset>-65314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CF7D3B" id="Rectangle 1" o:spid="_x0000_s1037" style="position:absolute;left:0;text-align:left;margin-left:-5.1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gnbhQIAAGkFAAAOAAAAZHJzL2Uyb0RvYy54bWysVMFu2zAMvQ/YPwi6r3bSpE2DOkXQosOA&#13;&#10;oi3WDj0rshQbkEWNUhJnXz9KdpyuLXYYdpEpkXwkn0leXrWNYVuFvgZb8NFJzpmyEsrargv+4/n2&#13;&#10;y4wzH4QthQGrCr5Xnl8tPn+63Lm5GkMFplTICMT6+c4VvArBzbPMy0o1wp+AU5aUGrARga64zkoU&#13;&#10;O0JvTDbO87NsB1g6BKm8p9ebTskXCV9rJcOD1l4FZgpOuYV0YjpX8cwWl2K+RuGqWvZpiH/IohG1&#13;&#10;paAD1I0Igm2wfgfV1BLBgw4nEpoMtK6lSjVQNaP8TTVPlXAq1ULkeDfQ5P8frLzfPrlHJBp2zs89&#13;&#10;ibGKVmMTv5QfaxNZ+4Es1QYm6XGaz85Op5xJUk1Ox5PZeSQzOzo79OGrgoZFoeBI/yJRJLZ3PnSm&#13;&#10;B5MYy4Opy9vamHTB9eraINsK+m+ns8nF+bRH/8PM2GhsIbp1iPElO5aSpLA3KtoZ+11pVpeU/Dhl&#13;&#10;krpMDXGElMqGUaeqRKm68KNpnqdGodoGj1RpAozImuIP2D1A7OD32F2WvX10ValJB+f8b4l1zoNH&#13;&#10;igw2DM5NbQE/AjBUVR+5sz+Q1FETWQrtqiWTKK6g3D8iQ+imxTt5W9MvvBM+PAqk8aBBopEPD3Ro&#13;&#10;A7uCQy9xVgH++ug92lPXkpazHY1bwf3PjUDFmflmqZ8vRpNJnM90mUzPx3TB15rVa43dNNdAnTGi&#13;&#10;5eJkEqN9MAdRIzQvtBmWMSqphJUUu+Ay4OFyHbo1QLtFquUymdFMOhHu7JOTETwSHFv0uX0R6Po+&#13;&#10;DjQA93AYTTF/086dbfS0sNwE0HXq9SOvPfU0z6mH+t0TF8bre7I6bsjFbwAAAP//AwBQSwMEFAAG&#13;&#10;AAgAAAAhAD8VEpviAAAADAEAAA8AAABkcnMvZG93bnJldi54bWxMj09PwzAMxe9IfIfISNy2pEyU&#13;&#10;0TWd+DMkxI2BqLhljWkqGqdqsq379pgTXCxbfn5+v3I9+V4ccIxdIA3ZXIFAaoLtqNXw/vY0W4KI&#13;&#10;yZA1fSDUcMII6+r8rDSFDUd6xcM2tYJNKBZGg0tpKKSMjUNv4jwMSLz7CqM3icexlXY0Rzb3vbxS&#13;&#10;KpfedMQfnBnwwWHzvd17Df66eU6nevNp881NHe5d/fJhF1pfXkyPKy53KxAJp/R3Ab8MnB8qDrYL&#13;&#10;e7JR9BpmmVqwlJt8mYFgRX7LQDsNCmRVyv8Q1Q8AAAD//wMAUEsBAi0AFAAGAAgAAAAhALaDOJL+&#13;&#10;AAAA4QEAABMAAAAAAAAAAAAAAAAAAAAAAFtDb250ZW50X1R5cGVzXS54bWxQSwECLQAUAAYACAAA&#13;&#10;ACEAOP0h/9YAAACUAQAACwAAAAAAAAAAAAAAAAAvAQAAX3JlbHMvLnJlbHNQSwECLQAUAAYACAAA&#13;&#10;ACEAx+oJ24UCAABpBQAADgAAAAAAAAAAAAAAAAAuAgAAZHJzL2Uyb0RvYy54bWxQSwECLQAUAAYA&#13;&#10;CAAAACEAPxUSm+IAAAAMAQAADwAAAAAAAAAAAAAAAADfBAAAZHJzL2Rvd25yZXYueG1sUEsFBgAA&#13;&#10;AAAEAAQA8wAAAO4FAAAAAA==&#13;&#10;" fillcolor="#384975" stroked="f" strokeweight="1pt">
              <v:textbo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04E2"/>
    <w:multiLevelType w:val="hybridMultilevel"/>
    <w:tmpl w:val="54C0E082"/>
    <w:lvl w:ilvl="0" w:tplc="FFFFFFFF">
      <w:start w:val="1"/>
      <w:numFmt w:val="bullet"/>
      <w:lvlText w:val=""/>
      <w:lvlJc w:val="left"/>
      <w:pPr>
        <w:ind w:left="50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304ED8"/>
    <w:multiLevelType w:val="hybridMultilevel"/>
    <w:tmpl w:val="72324472"/>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8218D"/>
    <w:multiLevelType w:val="hybridMultilevel"/>
    <w:tmpl w:val="7448540A"/>
    <w:lvl w:ilvl="0" w:tplc="91444068">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127EE2"/>
    <w:multiLevelType w:val="hybridMultilevel"/>
    <w:tmpl w:val="85348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E8494D"/>
    <w:multiLevelType w:val="hybridMultilevel"/>
    <w:tmpl w:val="AD68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11"/>
  </w:num>
  <w:num w:numId="2" w16cid:durableId="1573924017">
    <w:abstractNumId w:val="2"/>
  </w:num>
  <w:num w:numId="3" w16cid:durableId="442841348">
    <w:abstractNumId w:val="9"/>
  </w:num>
  <w:num w:numId="4" w16cid:durableId="1473205752">
    <w:abstractNumId w:val="5"/>
  </w:num>
  <w:num w:numId="5" w16cid:durableId="2119593424">
    <w:abstractNumId w:val="0"/>
  </w:num>
  <w:num w:numId="6" w16cid:durableId="1863543625">
    <w:abstractNumId w:val="1"/>
  </w:num>
  <w:num w:numId="7" w16cid:durableId="1337877168">
    <w:abstractNumId w:val="4"/>
  </w:num>
  <w:num w:numId="8" w16cid:durableId="1026907260">
    <w:abstractNumId w:val="8"/>
  </w:num>
  <w:num w:numId="9" w16cid:durableId="1047148661">
    <w:abstractNumId w:val="6"/>
  </w:num>
  <w:num w:numId="10" w16cid:durableId="223489745">
    <w:abstractNumId w:val="7"/>
  </w:num>
  <w:num w:numId="11" w16cid:durableId="409929883">
    <w:abstractNumId w:val="3"/>
  </w:num>
  <w:num w:numId="12" w16cid:durableId="689374353">
    <w:abstractNumId w:val="12"/>
  </w:num>
  <w:num w:numId="13" w16cid:durableId="2086367455">
    <w:abstractNumId w:val="13"/>
  </w:num>
  <w:num w:numId="14" w16cid:durableId="9515181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4"/>
    <w:rsid w:val="0000345F"/>
    <w:rsid w:val="00003816"/>
    <w:rsid w:val="00007DE4"/>
    <w:rsid w:val="00021BA9"/>
    <w:rsid w:val="00024A9D"/>
    <w:rsid w:val="00033BF7"/>
    <w:rsid w:val="00035F7D"/>
    <w:rsid w:val="00041161"/>
    <w:rsid w:val="00043857"/>
    <w:rsid w:val="00065645"/>
    <w:rsid w:val="00071496"/>
    <w:rsid w:val="00077C9B"/>
    <w:rsid w:val="00081BE1"/>
    <w:rsid w:val="00086FED"/>
    <w:rsid w:val="00091485"/>
    <w:rsid w:val="000935D4"/>
    <w:rsid w:val="000A0D7C"/>
    <w:rsid w:val="000A458D"/>
    <w:rsid w:val="000A4AA4"/>
    <w:rsid w:val="000A4F46"/>
    <w:rsid w:val="000A65A5"/>
    <w:rsid w:val="000B5263"/>
    <w:rsid w:val="000C235D"/>
    <w:rsid w:val="000D1724"/>
    <w:rsid w:val="000D554F"/>
    <w:rsid w:val="000E6E43"/>
    <w:rsid w:val="000F791B"/>
    <w:rsid w:val="00103DF4"/>
    <w:rsid w:val="00110010"/>
    <w:rsid w:val="00132FD0"/>
    <w:rsid w:val="00137C2C"/>
    <w:rsid w:val="001403B6"/>
    <w:rsid w:val="00140E60"/>
    <w:rsid w:val="00153E7E"/>
    <w:rsid w:val="00156841"/>
    <w:rsid w:val="00162E42"/>
    <w:rsid w:val="00163883"/>
    <w:rsid w:val="001736B2"/>
    <w:rsid w:val="00186AB1"/>
    <w:rsid w:val="00191650"/>
    <w:rsid w:val="001A122C"/>
    <w:rsid w:val="001B3110"/>
    <w:rsid w:val="001C5AC8"/>
    <w:rsid w:val="001E7394"/>
    <w:rsid w:val="00214BDF"/>
    <w:rsid w:val="00221D22"/>
    <w:rsid w:val="00245ACC"/>
    <w:rsid w:val="002556A0"/>
    <w:rsid w:val="00257E81"/>
    <w:rsid w:val="00260CEA"/>
    <w:rsid w:val="00261B51"/>
    <w:rsid w:val="002643F7"/>
    <w:rsid w:val="00265F66"/>
    <w:rsid w:val="00271354"/>
    <w:rsid w:val="00281DC3"/>
    <w:rsid w:val="002938A9"/>
    <w:rsid w:val="00297814"/>
    <w:rsid w:val="002A5798"/>
    <w:rsid w:val="002A7CD7"/>
    <w:rsid w:val="002A7D42"/>
    <w:rsid w:val="002C6473"/>
    <w:rsid w:val="002E0546"/>
    <w:rsid w:val="002E6E87"/>
    <w:rsid w:val="002F02AE"/>
    <w:rsid w:val="002F3C1D"/>
    <w:rsid w:val="00302A43"/>
    <w:rsid w:val="0033373A"/>
    <w:rsid w:val="0034610F"/>
    <w:rsid w:val="003562E9"/>
    <w:rsid w:val="00362DA3"/>
    <w:rsid w:val="00364AC2"/>
    <w:rsid w:val="00366B4C"/>
    <w:rsid w:val="00366FEF"/>
    <w:rsid w:val="00380815"/>
    <w:rsid w:val="00390120"/>
    <w:rsid w:val="003D45D3"/>
    <w:rsid w:val="003D5CEB"/>
    <w:rsid w:val="003F0284"/>
    <w:rsid w:val="00400456"/>
    <w:rsid w:val="00400DC1"/>
    <w:rsid w:val="00417284"/>
    <w:rsid w:val="00437681"/>
    <w:rsid w:val="00443169"/>
    <w:rsid w:val="004515BC"/>
    <w:rsid w:val="0045167A"/>
    <w:rsid w:val="00465D8D"/>
    <w:rsid w:val="0047287D"/>
    <w:rsid w:val="00473E69"/>
    <w:rsid w:val="00475787"/>
    <w:rsid w:val="00480593"/>
    <w:rsid w:val="004836BB"/>
    <w:rsid w:val="0048504D"/>
    <w:rsid w:val="00495E90"/>
    <w:rsid w:val="004974C5"/>
    <w:rsid w:val="004A20EF"/>
    <w:rsid w:val="004C7BC2"/>
    <w:rsid w:val="004C7C6B"/>
    <w:rsid w:val="004D1366"/>
    <w:rsid w:val="004D30DC"/>
    <w:rsid w:val="004E3CDE"/>
    <w:rsid w:val="004E50F5"/>
    <w:rsid w:val="004F1E39"/>
    <w:rsid w:val="004F3458"/>
    <w:rsid w:val="004F4BE3"/>
    <w:rsid w:val="005041CD"/>
    <w:rsid w:val="00510884"/>
    <w:rsid w:val="00536F5E"/>
    <w:rsid w:val="00550E57"/>
    <w:rsid w:val="00562892"/>
    <w:rsid w:val="005655C2"/>
    <w:rsid w:val="00570D30"/>
    <w:rsid w:val="00594461"/>
    <w:rsid w:val="005B308E"/>
    <w:rsid w:val="005B3C1A"/>
    <w:rsid w:val="005C3DDB"/>
    <w:rsid w:val="005C6370"/>
    <w:rsid w:val="005C676B"/>
    <w:rsid w:val="005D1349"/>
    <w:rsid w:val="005F3829"/>
    <w:rsid w:val="00603553"/>
    <w:rsid w:val="006057C3"/>
    <w:rsid w:val="00607292"/>
    <w:rsid w:val="00620E3F"/>
    <w:rsid w:val="00623929"/>
    <w:rsid w:val="00637294"/>
    <w:rsid w:val="00640C20"/>
    <w:rsid w:val="0066240F"/>
    <w:rsid w:val="006707EF"/>
    <w:rsid w:val="00673DAC"/>
    <w:rsid w:val="00675289"/>
    <w:rsid w:val="00675E63"/>
    <w:rsid w:val="00682FD7"/>
    <w:rsid w:val="00695E8D"/>
    <w:rsid w:val="006A5B3F"/>
    <w:rsid w:val="006A637E"/>
    <w:rsid w:val="006A6FAD"/>
    <w:rsid w:val="006B2C82"/>
    <w:rsid w:val="006D39A7"/>
    <w:rsid w:val="006D3D88"/>
    <w:rsid w:val="006E4039"/>
    <w:rsid w:val="006F2507"/>
    <w:rsid w:val="006F5DDB"/>
    <w:rsid w:val="00713065"/>
    <w:rsid w:val="0071347A"/>
    <w:rsid w:val="00716FDC"/>
    <w:rsid w:val="00726376"/>
    <w:rsid w:val="00731EAF"/>
    <w:rsid w:val="00741FE6"/>
    <w:rsid w:val="00743A2C"/>
    <w:rsid w:val="00745E42"/>
    <w:rsid w:val="00760392"/>
    <w:rsid w:val="0076361D"/>
    <w:rsid w:val="00772A8A"/>
    <w:rsid w:val="00781718"/>
    <w:rsid w:val="007B02FD"/>
    <w:rsid w:val="007C21E5"/>
    <w:rsid w:val="007F26DD"/>
    <w:rsid w:val="00802D83"/>
    <w:rsid w:val="00805374"/>
    <w:rsid w:val="00806A17"/>
    <w:rsid w:val="008234F4"/>
    <w:rsid w:val="008461CE"/>
    <w:rsid w:val="00851604"/>
    <w:rsid w:val="00856661"/>
    <w:rsid w:val="00862AC5"/>
    <w:rsid w:val="008A0824"/>
    <w:rsid w:val="008B0C1A"/>
    <w:rsid w:val="008C1DE9"/>
    <w:rsid w:val="008C29B5"/>
    <w:rsid w:val="008E43E7"/>
    <w:rsid w:val="008F12BB"/>
    <w:rsid w:val="008F52B4"/>
    <w:rsid w:val="00905A69"/>
    <w:rsid w:val="0090628E"/>
    <w:rsid w:val="009112D9"/>
    <w:rsid w:val="00924435"/>
    <w:rsid w:val="0093507F"/>
    <w:rsid w:val="00936D9D"/>
    <w:rsid w:val="00940359"/>
    <w:rsid w:val="00940BB8"/>
    <w:rsid w:val="00961D50"/>
    <w:rsid w:val="00963B1C"/>
    <w:rsid w:val="009679D3"/>
    <w:rsid w:val="00972233"/>
    <w:rsid w:val="0097475F"/>
    <w:rsid w:val="00996BC5"/>
    <w:rsid w:val="009A1A77"/>
    <w:rsid w:val="009D007D"/>
    <w:rsid w:val="009F582C"/>
    <w:rsid w:val="00A01436"/>
    <w:rsid w:val="00A02F5C"/>
    <w:rsid w:val="00A041B2"/>
    <w:rsid w:val="00A25946"/>
    <w:rsid w:val="00A2698C"/>
    <w:rsid w:val="00A36CF7"/>
    <w:rsid w:val="00A36E8E"/>
    <w:rsid w:val="00A519D9"/>
    <w:rsid w:val="00A67CC8"/>
    <w:rsid w:val="00A90EE2"/>
    <w:rsid w:val="00A97B53"/>
    <w:rsid w:val="00AA2423"/>
    <w:rsid w:val="00AA25E7"/>
    <w:rsid w:val="00AB13C1"/>
    <w:rsid w:val="00AB2D54"/>
    <w:rsid w:val="00AB3577"/>
    <w:rsid w:val="00AB5DA7"/>
    <w:rsid w:val="00AC050F"/>
    <w:rsid w:val="00AC707E"/>
    <w:rsid w:val="00AD3759"/>
    <w:rsid w:val="00AE1DC4"/>
    <w:rsid w:val="00AE3384"/>
    <w:rsid w:val="00AE5B78"/>
    <w:rsid w:val="00AE5F4D"/>
    <w:rsid w:val="00AE7436"/>
    <w:rsid w:val="00AF1195"/>
    <w:rsid w:val="00AF1A5D"/>
    <w:rsid w:val="00AF4825"/>
    <w:rsid w:val="00B00140"/>
    <w:rsid w:val="00B01A12"/>
    <w:rsid w:val="00B14237"/>
    <w:rsid w:val="00B1451B"/>
    <w:rsid w:val="00B206EB"/>
    <w:rsid w:val="00B33543"/>
    <w:rsid w:val="00B33C37"/>
    <w:rsid w:val="00B53A18"/>
    <w:rsid w:val="00B557ED"/>
    <w:rsid w:val="00B62991"/>
    <w:rsid w:val="00B661F5"/>
    <w:rsid w:val="00B85377"/>
    <w:rsid w:val="00BA019A"/>
    <w:rsid w:val="00BA0EC3"/>
    <w:rsid w:val="00BA1F88"/>
    <w:rsid w:val="00BA483A"/>
    <w:rsid w:val="00BC3F4A"/>
    <w:rsid w:val="00BC4D08"/>
    <w:rsid w:val="00BC67E3"/>
    <w:rsid w:val="00BD61AC"/>
    <w:rsid w:val="00BF485A"/>
    <w:rsid w:val="00C020A9"/>
    <w:rsid w:val="00C07174"/>
    <w:rsid w:val="00C07AA8"/>
    <w:rsid w:val="00C15175"/>
    <w:rsid w:val="00C303CA"/>
    <w:rsid w:val="00C36DAF"/>
    <w:rsid w:val="00C55543"/>
    <w:rsid w:val="00C66CE8"/>
    <w:rsid w:val="00C81947"/>
    <w:rsid w:val="00C90063"/>
    <w:rsid w:val="00C90AA0"/>
    <w:rsid w:val="00CA4315"/>
    <w:rsid w:val="00CB56EA"/>
    <w:rsid w:val="00CC4915"/>
    <w:rsid w:val="00CD0399"/>
    <w:rsid w:val="00CF2E89"/>
    <w:rsid w:val="00D0354C"/>
    <w:rsid w:val="00D104E0"/>
    <w:rsid w:val="00D12C13"/>
    <w:rsid w:val="00D14A23"/>
    <w:rsid w:val="00D1502D"/>
    <w:rsid w:val="00D26B84"/>
    <w:rsid w:val="00D30173"/>
    <w:rsid w:val="00D3777C"/>
    <w:rsid w:val="00D51AD5"/>
    <w:rsid w:val="00D54EFD"/>
    <w:rsid w:val="00D679D1"/>
    <w:rsid w:val="00D87CDA"/>
    <w:rsid w:val="00DC5F80"/>
    <w:rsid w:val="00DE0C0E"/>
    <w:rsid w:val="00E31277"/>
    <w:rsid w:val="00E32AE3"/>
    <w:rsid w:val="00E34815"/>
    <w:rsid w:val="00E4509A"/>
    <w:rsid w:val="00E46D98"/>
    <w:rsid w:val="00E95F35"/>
    <w:rsid w:val="00EC6BBE"/>
    <w:rsid w:val="00ED7F6F"/>
    <w:rsid w:val="00EE2295"/>
    <w:rsid w:val="00EF0823"/>
    <w:rsid w:val="00EF5222"/>
    <w:rsid w:val="00EF6837"/>
    <w:rsid w:val="00F05870"/>
    <w:rsid w:val="00F11B84"/>
    <w:rsid w:val="00F141FE"/>
    <w:rsid w:val="00F1585E"/>
    <w:rsid w:val="00F43780"/>
    <w:rsid w:val="00F44508"/>
    <w:rsid w:val="00F46C61"/>
    <w:rsid w:val="00F4702E"/>
    <w:rsid w:val="00F6081E"/>
    <w:rsid w:val="00F60EE3"/>
    <w:rsid w:val="00F75B7F"/>
    <w:rsid w:val="00F81167"/>
    <w:rsid w:val="00F85157"/>
    <w:rsid w:val="00FB4014"/>
    <w:rsid w:val="00FB6916"/>
    <w:rsid w:val="00FB7EB3"/>
    <w:rsid w:val="00FC0D23"/>
    <w:rsid w:val="00FC7651"/>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98F8"/>
  <w15:chartTrackingRefBased/>
  <w15:docId w15:val="{190DCDAC-F3DA-F340-ADDD-E5C737B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A02F5C"/>
    <w:pPr>
      <w:tabs>
        <w:tab w:val="left" w:pos="8190"/>
      </w:tabs>
      <w:spacing w:before="240" w:after="240"/>
      <w:ind w:right="1440"/>
      <w:outlineLvl w:val="2"/>
    </w:pPr>
    <w:rPr>
      <w:b/>
      <w:bCs/>
      <w:i w:val="0"/>
      <w:color w:val="1A1863"/>
      <w:sz w:val="24"/>
    </w:rPr>
  </w:style>
  <w:style w:type="paragraph" w:styleId="Heading4">
    <w:name w:val="heading 4"/>
    <w:basedOn w:val="Heading3"/>
    <w:next w:val="Normal"/>
    <w:link w:val="Heading4Char"/>
    <w:uiPriority w:val="9"/>
    <w:unhideWhenUsed/>
    <w:qFormat/>
    <w:rsid w:val="00AE5B78"/>
    <w:pPr>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A02F5C"/>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0A4F46"/>
    <w:pPr>
      <w:tabs>
        <w:tab w:val="center" w:pos="4680"/>
        <w:tab w:val="right" w:pos="9360"/>
      </w:tabs>
    </w:pPr>
  </w:style>
  <w:style w:type="character" w:customStyle="1" w:styleId="HeaderChar">
    <w:name w:val="Header Char"/>
    <w:basedOn w:val="DefaultParagraphFont"/>
    <w:link w:val="Header"/>
    <w:uiPriority w:val="99"/>
    <w:rsid w:val="000A4F46"/>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0A4F46"/>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0A4F46"/>
    <w:rPr>
      <w:rFonts w:ascii="Calibri" w:eastAsia="MS Mincho" w:hAnsi="Calibri" w:cs="Calibri"/>
      <w:color w:val="auto"/>
      <w:sz w:val="20"/>
      <w:szCs w:val="20"/>
      <w:lang w:eastAsia="en-US"/>
    </w:rPr>
  </w:style>
  <w:style w:type="numbering" w:customStyle="1" w:styleId="CurrentList9">
    <w:name w:val="Current List9"/>
    <w:uiPriority w:val="99"/>
    <w:rsid w:val="006A637E"/>
    <w:pPr>
      <w:numPr>
        <w:numId w:val="7"/>
      </w:numPr>
    </w:pPr>
  </w:style>
  <w:style w:type="numbering" w:customStyle="1" w:styleId="CurrentList6">
    <w:name w:val="Current List6"/>
    <w:uiPriority w:val="99"/>
    <w:rsid w:val="006A637E"/>
    <w:pPr>
      <w:numPr>
        <w:numId w:val="8"/>
      </w:numPr>
    </w:pPr>
  </w:style>
  <w:style w:type="numbering" w:customStyle="1" w:styleId="CurrentList10">
    <w:name w:val="Current List10"/>
    <w:uiPriority w:val="99"/>
    <w:rsid w:val="006A637E"/>
    <w:pPr>
      <w:numPr>
        <w:numId w:val="9"/>
      </w:numPr>
    </w:pPr>
  </w:style>
  <w:style w:type="table" w:styleId="ListTable4-Accent1">
    <w:name w:val="List Table 4 Accent 1"/>
    <w:basedOn w:val="TableNormal"/>
    <w:uiPriority w:val="49"/>
    <w:rsid w:val="00366B4C"/>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character" w:customStyle="1" w:styleId="cf01">
    <w:name w:val="cf01"/>
    <w:basedOn w:val="DefaultParagraphFont"/>
    <w:rsid w:val="004C7C6B"/>
    <w:rPr>
      <w:rFonts w:ascii="Segoe UI" w:hAnsi="Segoe UI" w:cs="Segoe UI" w:hint="default"/>
      <w:sz w:val="18"/>
      <w:szCs w:val="18"/>
    </w:rPr>
  </w:style>
  <w:style w:type="character" w:customStyle="1" w:styleId="cf11">
    <w:name w:val="cf11"/>
    <w:basedOn w:val="DefaultParagraphFont"/>
    <w:rsid w:val="004C7C6B"/>
    <w:rPr>
      <w:rFonts w:ascii="Segoe UI" w:hAnsi="Segoe UI" w:cs="Segoe UI" w:hint="default"/>
      <w:i/>
      <w:iCs/>
      <w:sz w:val="18"/>
      <w:szCs w:val="18"/>
    </w:rPr>
  </w:style>
  <w:style w:type="paragraph" w:customStyle="1" w:styleId="EndNoteBibliography">
    <w:name w:val="EndNote Bibliography"/>
    <w:basedOn w:val="Normal"/>
    <w:link w:val="EndNoteBibliographyChar"/>
    <w:rsid w:val="004C7C6B"/>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4C7C6B"/>
    <w:rPr>
      <w:rFonts w:ascii="Calibri" w:hAnsi="Calibri" w:cs="Calibri"/>
      <w:color w:val="auto"/>
      <w:lang w:eastAsia="en-US"/>
    </w:rPr>
  </w:style>
  <w:style w:type="character" w:customStyle="1" w:styleId="cf21">
    <w:name w:val="cf21"/>
    <w:basedOn w:val="DefaultParagraphFont"/>
    <w:rsid w:val="004C7C6B"/>
    <w:rPr>
      <w:rFonts w:ascii="Segoe UI" w:hAnsi="Segoe UI" w:cs="Segoe UI" w:hint="default"/>
      <w:sz w:val="18"/>
      <w:szCs w:val="18"/>
    </w:rPr>
  </w:style>
  <w:style w:type="character" w:customStyle="1" w:styleId="ref-title">
    <w:name w:val="ref-title"/>
    <w:basedOn w:val="DefaultParagraphFont"/>
    <w:rsid w:val="004C7C6B"/>
  </w:style>
  <w:style w:type="character" w:customStyle="1" w:styleId="ref-journal">
    <w:name w:val="ref-journal"/>
    <w:basedOn w:val="DefaultParagraphFont"/>
    <w:rsid w:val="004C7C6B"/>
  </w:style>
  <w:style w:type="character" w:customStyle="1" w:styleId="ref-vol">
    <w:name w:val="ref-vol"/>
    <w:basedOn w:val="DefaultParagraphFont"/>
    <w:rsid w:val="004C7C6B"/>
  </w:style>
  <w:style w:type="character" w:customStyle="1" w:styleId="ref-iss">
    <w:name w:val="ref-iss"/>
    <w:basedOn w:val="DefaultParagraphFont"/>
    <w:rsid w:val="004C7C6B"/>
  </w:style>
  <w:style w:type="paragraph" w:customStyle="1" w:styleId="textAcknowledgement">
    <w:name w:val="textAcknowledgement"/>
    <w:basedOn w:val="Normal"/>
    <w:qFormat/>
    <w:rsid w:val="00D12C13"/>
    <w:rPr>
      <w:rFonts w:cstheme="minorHAnsi"/>
      <w:bCs/>
      <w:sz w:val="20"/>
      <w:szCs w:val="20"/>
    </w:rPr>
  </w:style>
  <w:style w:type="paragraph" w:customStyle="1" w:styleId="textAcknowledgementList">
    <w:name w:val="textAcknowledgementList"/>
    <w:basedOn w:val="ListBullet"/>
    <w:qFormat/>
    <w:rsid w:val="00D12C13"/>
    <w:pPr>
      <w:numPr>
        <w:numId w:val="11"/>
      </w:numPr>
      <w:tabs>
        <w:tab w:val="num" w:pos="360"/>
      </w:tabs>
      <w:ind w:left="2520" w:hanging="270"/>
    </w:pPr>
    <w:rPr>
      <w:sz w:val="20"/>
      <w:szCs w:val="20"/>
    </w:rPr>
  </w:style>
  <w:style w:type="paragraph" w:customStyle="1" w:styleId="TableBullet">
    <w:name w:val="Table Bullet"/>
    <w:basedOn w:val="ListNumber"/>
    <w:qFormat/>
    <w:rsid w:val="002643F7"/>
    <w:pPr>
      <w:numPr>
        <w:numId w:val="12"/>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18096433">
      <w:bodyDiv w:val="1"/>
      <w:marLeft w:val="0"/>
      <w:marRight w:val="0"/>
      <w:marTop w:val="0"/>
      <w:marBottom w:val="0"/>
      <w:divBdr>
        <w:top w:val="none" w:sz="0" w:space="0" w:color="auto"/>
        <w:left w:val="none" w:sz="0" w:space="0" w:color="auto"/>
        <w:bottom w:val="none" w:sz="0" w:space="0" w:color="auto"/>
        <w:right w:val="none" w:sz="0" w:space="0" w:color="auto"/>
      </w:divBdr>
    </w:div>
    <w:div w:id="907690096">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g"/><Relationship Id="rId21" Type="http://schemas.openxmlformats.org/officeDocument/2006/relationships/hyperlink" Target="https://ictp.fpg.unc.edu/wp-content/uploads/principles.docx" TargetMode="External"/><Relationship Id="rId34" Type="http://schemas.openxmlformats.org/officeDocument/2006/relationships/image" Target="media/image3.jpg"/><Relationship Id="rId42" Type="http://schemas.openxmlformats.org/officeDocument/2006/relationships/hyperlink" Target="https://ictp.fpg.unc.edu/wp-content/uploads/peer-to-peer-practice-coaching.docx" TargetMode="External"/><Relationship Id="rId47" Type="http://schemas.openxmlformats.org/officeDocument/2006/relationships/hyperlink" Target="https://ictp.fpg.unc.edu/wp-content/uploads/theoreticalunderpinnings.docx" TargetMode="External"/><Relationship Id="rId50" Type="http://schemas.openxmlformats.org/officeDocument/2006/relationships/hyperlink" Target="https://doi.org/10.1007/s13142-015-0351-y" TargetMode="External"/><Relationship Id="rId55" Type="http://schemas.openxmlformats.org/officeDocument/2006/relationships/hyperlink" Target="https://doi.org/10.1186/s13012-015-0323-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tp.fpg.unc.edu/wp-content/uploads/ictp-design-and-consultation-support.docx" TargetMode="External"/><Relationship Id="rId29" Type="http://schemas.openxmlformats.org/officeDocument/2006/relationships/hyperlink" Target="https://ictp.fpg.unc.edu/wp-content/uploads/principles.docx" TargetMode="External"/><Relationship Id="rId11" Type="http://schemas.openxmlformats.org/officeDocument/2006/relationships/hyperlink" Target="https://ictp.fpg.unc.edu/wp-content/uploads/equity.docx" TargetMode="External"/><Relationship Id="rId24" Type="http://schemas.openxmlformats.org/officeDocument/2006/relationships/hyperlink" Target="https://ictp.fpg.unc.edu/wp-content/uploads/equity.docx" TargetMode="External"/><Relationship Id="rId32" Type="http://schemas.openxmlformats.org/officeDocument/2006/relationships/hyperlink" Target="https://ictp.fpg.unc.edu/wp-content/uploads/principles.docx" TargetMode="External"/><Relationship Id="rId37" Type="http://schemas.openxmlformats.org/officeDocument/2006/relationships/hyperlink" Target="https://ictp.fpg.unc.edu/wp-content/uploads/historical-development-and-current-status.docx" TargetMode="External"/><Relationship Id="rId40" Type="http://schemas.openxmlformats.org/officeDocument/2006/relationships/hyperlink" Target="https://ictp.fpg.unc.edu/wp-content/uploads/principles.docx" TargetMode="External"/><Relationship Id="rId45" Type="http://schemas.openxmlformats.org/officeDocument/2006/relationships/hyperlink" Target="https://ictp.fpg.unc.edu/wp-content/uploads/principles.docx" TargetMode="External"/><Relationship Id="rId53" Type="http://schemas.openxmlformats.org/officeDocument/2006/relationships/hyperlink" Target="https://doi.org/10.1186/s12913-020-05145-1" TargetMode="External"/><Relationship Id="rId58" Type="http://schemas.openxmlformats.org/officeDocument/2006/relationships/hyperlink" Target="https://doi.org/10.1080/23303131.2015.1052124"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16/j.pcl.2009.06.002" TargetMode="External"/><Relationship Id="rId19" Type="http://schemas.openxmlformats.org/officeDocument/2006/relationships/hyperlink" Target="https://ictp.fpg.unc.edu/wp-content/uploads/nc-triple-p-system-overview.docx" TargetMode="External"/><Relationship Id="rId14" Type="http://schemas.openxmlformats.org/officeDocument/2006/relationships/hyperlink" Target="https://ictp.fpg.unc.edu/wp-content/uploads/dynamic-implementation-support.docx" TargetMode="External"/><Relationship Id="rId22" Type="http://schemas.openxmlformats.org/officeDocument/2006/relationships/hyperlink" Target="https://ictp.fpg.unc.edu/wp-content/uploads/equity.docx" TargetMode="External"/><Relationship Id="rId27" Type="http://schemas.openxmlformats.org/officeDocument/2006/relationships/hyperlink" Target="https://ictp.fpg.unc.edu/wp-content/uploads/theoreticalunderpinnings.docx" TargetMode="External"/><Relationship Id="rId30" Type="http://schemas.openxmlformats.org/officeDocument/2006/relationships/hyperlink" Target="https://ictp.fpg.unc.edu/wp-content/uploads/theoreticalunderpinnings.docx" TargetMode="External"/><Relationship Id="rId35" Type="http://schemas.openxmlformats.org/officeDocument/2006/relationships/hyperlink" Target="https://ictp.fpg.unc.edu/wp-content/uploads/digging-deeper-into-the-implementation-support-practice-model-at-regional-level.docx" TargetMode="External"/><Relationship Id="rId43" Type="http://schemas.openxmlformats.org/officeDocument/2006/relationships/hyperlink" Target="https://ictp.fpg.unc.edu/wp-content/uploads/peer-to-peer-practice-coaching.docx" TargetMode="External"/><Relationship Id="rId48" Type="http://schemas.openxmlformats.org/officeDocument/2006/relationships/hyperlink" Target="https://ictp.fpg.unc.edu/wp-content/uploads/Identifying-Parent-Support-Networks-in-Your-Community.pdf" TargetMode="External"/><Relationship Id="rId56" Type="http://schemas.openxmlformats.org/officeDocument/2006/relationships/hyperlink" Target="https://files.eric.ed.gov/fulltext/ED577840.pdf"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dl.acm.org/doi/10.5555/1487652.1487666" TargetMode="External"/><Relationship Id="rId3" Type="http://schemas.openxmlformats.org/officeDocument/2006/relationships/styles" Target="styles.xml"/><Relationship Id="rId12" Type="http://schemas.openxmlformats.org/officeDocument/2006/relationships/hyperlink" Target="https://ictp.fpg.unc.edu/wp-content/uploads/equity.docx" TargetMode="External"/><Relationship Id="rId17" Type="http://schemas.openxmlformats.org/officeDocument/2006/relationships/hyperlink" Target="https://ictp.fpg.unc.edu/wp-content/uploads/co-creation-partners-and-processes.docx" TargetMode="External"/><Relationship Id="rId25" Type="http://schemas.openxmlformats.org/officeDocument/2006/relationships/hyperlink" Target="https://ictp.fpg.unc.edu/wp-content/uploads/ictp-integrated-theory-of-change.docx" TargetMode="External"/><Relationship Id="rId33" Type="http://schemas.openxmlformats.org/officeDocument/2006/relationships/hyperlink" Target="https://ictp.fpg.unc.edu/wp-content/uploads/historical-development-and-current-status.docx" TargetMode="External"/><Relationship Id="rId38" Type="http://schemas.openxmlformats.org/officeDocument/2006/relationships/hyperlink" Target="https://ictp.fpg.unc.edu/template-compendium/appendix-c-implementation-support-practice-resources/" TargetMode="External"/><Relationship Id="rId46" Type="http://schemas.openxmlformats.org/officeDocument/2006/relationships/image" Target="media/image5.jpg"/><Relationship Id="rId59" Type="http://schemas.openxmlformats.org/officeDocument/2006/relationships/hyperlink" Target="https://doi.org/10.1186/s43058-020-00006-8" TargetMode="External"/><Relationship Id="rId20" Type="http://schemas.openxmlformats.org/officeDocument/2006/relationships/hyperlink" Target="https://ictp.fpg.unc.edu/wp-content/uploads/interactivesystems.docx" TargetMode="External"/><Relationship Id="rId41" Type="http://schemas.openxmlformats.org/officeDocument/2006/relationships/hyperlink" Target="https://ictp.fpg.unc.edu/wp-content/uploads/principles.docx" TargetMode="External"/><Relationship Id="rId54" Type="http://schemas.openxmlformats.org/officeDocument/2006/relationships/hyperlink" Target="https://doi.org/10.1080/00952990600920250" TargetMode="External"/><Relationship Id="rId62" Type="http://schemas.openxmlformats.org/officeDocument/2006/relationships/hyperlink" Target="https://doi.org/10.1177/263348952311542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tp.fpg.unc.edu/wp-content/uploads/dynamic-implementation-support.docx" TargetMode="External"/><Relationship Id="rId23" Type="http://schemas.openxmlformats.org/officeDocument/2006/relationships/hyperlink" Target="https://ictp.fpg.unc.edu/wp-content/uploads/principles.docx" TargetMode="External"/><Relationship Id="rId28" Type="http://schemas.openxmlformats.org/officeDocument/2006/relationships/hyperlink" Target="https://ictp.fpg.unc.edu/wp-content/uploads/values.docx" TargetMode="External"/><Relationship Id="rId36" Type="http://schemas.openxmlformats.org/officeDocument/2006/relationships/image" Target="media/image4.jpg"/><Relationship Id="rId49" Type="http://schemas.openxmlformats.org/officeDocument/2006/relationships/hyperlink" Target="https://doi.org/10.1177/26334895231179761" TargetMode="External"/><Relationship Id="rId57" Type="http://schemas.openxmlformats.org/officeDocument/2006/relationships/hyperlink" Target="https://doi.org/10.1023/A:1010378613583" TargetMode="External"/><Relationship Id="rId10" Type="http://schemas.openxmlformats.org/officeDocument/2006/relationships/hyperlink" Target="https://ictp.fpg.unc.edu/wp-content/uploads/equity.docx" TargetMode="External"/><Relationship Id="rId31" Type="http://schemas.openxmlformats.org/officeDocument/2006/relationships/hyperlink" Target="https://ictp.fpg.unc.edu/wp-content/uploads/values.docx" TargetMode="External"/><Relationship Id="rId44" Type="http://schemas.openxmlformats.org/officeDocument/2006/relationships/hyperlink" Target="https://ictp.fpg.unc.edu/wp-content/uploads/principles.docx" TargetMode="External"/><Relationship Id="rId52" Type="http://schemas.openxmlformats.org/officeDocument/2006/relationships/hyperlink" Target="https://doi.org/10.17226/25201" TargetMode="External"/><Relationship Id="rId60" Type="http://schemas.openxmlformats.org/officeDocument/2006/relationships/hyperlink" Target="https://doi.org/10.3844/jssp.2012.143.14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tp.fpg.unc.edu/wp-content/uploads/nc-triple-p-system-overview.docx" TargetMode="External"/><Relationship Id="rId13" Type="http://schemas.openxmlformats.org/officeDocument/2006/relationships/hyperlink" Target="https://ictp.fpg.unc.edu/wp-content/uploads/equity.docx" TargetMode="External"/><Relationship Id="rId18" Type="http://schemas.openxmlformats.org/officeDocument/2006/relationships/hyperlink" Target="https://ictp.fpg.unc.edu/wp-content/uploads/nc-triple-p-system-overview.docx" TargetMode="External"/><Relationship Id="rId39" Type="http://schemas.openxmlformats.org/officeDocument/2006/relationships/hyperlink" Target="https://ictp.fpg.unc.edu/wp-content/uploads/digging-deeper-into-the-implementation-support-practice-model-at-regional-level.doc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28</Pages>
  <Words>10624</Words>
  <Characters>66511</Characters>
  <Application>Microsoft Office Word</Application>
  <DocSecurity>0</DocSecurity>
  <Lines>1357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59</cp:revision>
  <dcterms:created xsi:type="dcterms:W3CDTF">2024-04-14T03:10:00Z</dcterms:created>
  <dcterms:modified xsi:type="dcterms:W3CDTF">2024-06-13T15:10:00Z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