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3DA86" w14:textId="327C35C8" w:rsidR="000F0B5B" w:rsidRPr="00E924A5" w:rsidRDefault="001D23F8" w:rsidP="00C65F19">
      <w:pPr>
        <w:pStyle w:val="Heading1"/>
      </w:pPr>
      <w:r w:rsidRPr="00E924A5">
        <w:t>Team Functions, Considerations, &amp; Core Competencies</w:t>
      </w:r>
    </w:p>
    <w:p w14:paraId="460C4BCD" w14:textId="080C051F" w:rsidR="00524FA3" w:rsidRDefault="00605FC7" w:rsidP="00C65F19">
      <w:pPr>
        <w:pStyle w:val="Heading2"/>
      </w:pPr>
      <w:r w:rsidRPr="00C65F19">
        <w:t>Active Implementation &amp; Scaling Functions: Leadership &amp; Management</w:t>
      </w:r>
    </w:p>
    <w:p w14:paraId="39507CEA" w14:textId="7DEDE251" w:rsidR="001D1FB4" w:rsidRPr="00CD771C" w:rsidRDefault="001D1FB4" w:rsidP="00C65F19">
      <w:pPr>
        <w:pStyle w:val="Heading3"/>
      </w:pPr>
      <w:r w:rsidRPr="00CD771C">
        <w:t>Purpose</w:t>
      </w:r>
      <w:r w:rsidR="00285E23" w:rsidRPr="00CD771C">
        <w:t>:</w:t>
      </w:r>
    </w:p>
    <w:p w14:paraId="1960483C" w14:textId="21AF6A8C" w:rsidR="00BD6B27" w:rsidRDefault="00285E23" w:rsidP="00C65F19">
      <w:r w:rsidRPr="00832D83">
        <w:t>This tool describes the functions, considerations and core competencies for the executive leadership teams, cross-system teams, and coalition implementation teams.</w:t>
      </w:r>
    </w:p>
    <w:p w14:paraId="64162311" w14:textId="08EB50B0" w:rsidR="00BD6B27" w:rsidRDefault="00BD6B27" w:rsidP="00C65F19">
      <w:pPr>
        <w:pStyle w:val="Heading3"/>
      </w:pPr>
      <w:r>
        <w:t>Intended Audience:</w:t>
      </w:r>
    </w:p>
    <w:p w14:paraId="492E1ABD" w14:textId="2290A24F" w:rsidR="000F0B5B" w:rsidRDefault="009335D0" w:rsidP="00C65F19">
      <w:r w:rsidRPr="00CD771C">
        <w:t>This tool is intended to be used with community system and service agencies</w:t>
      </w:r>
      <w:r w:rsidR="005E055C" w:rsidRPr="00CD771C">
        <w:t xml:space="preserve"> implementing Triple P Services.</w:t>
      </w:r>
    </w:p>
    <w:p w14:paraId="2B5DBA9E" w14:textId="77777777" w:rsidR="0014219D" w:rsidRDefault="0014219D" w:rsidP="00C65F19">
      <w:pPr>
        <w:sectPr w:rsidR="0014219D" w:rsidSect="00CE4183">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0920B8A8" w14:textId="35198DBF" w:rsidR="00E924A5" w:rsidRPr="00C65F19" w:rsidRDefault="00CD771C" w:rsidP="00C65F19">
      <w:pPr>
        <w:pStyle w:val="Heading2"/>
        <w:sectPr w:rsidR="00E924A5" w:rsidRPr="00C65F19" w:rsidSect="00E924A5">
          <w:type w:val="continuous"/>
          <w:pgSz w:w="12240" w:h="15840"/>
          <w:pgMar w:top="1440" w:right="1440" w:bottom="1440" w:left="1440" w:header="720" w:footer="720" w:gutter="0"/>
          <w:cols w:space="720"/>
          <w:titlePg/>
          <w:docGrid w:linePitch="360"/>
        </w:sectPr>
      </w:pPr>
      <w:r w:rsidRPr="00C65F19">
        <w:t>EXECUTIVE LEADERSHIP TEAMS</w:t>
      </w:r>
    </w:p>
    <w:p w14:paraId="7B1559C1" w14:textId="305F960E" w:rsidR="008C14A4" w:rsidRDefault="0023692A" w:rsidP="00C65F19">
      <w:pPr>
        <w:pStyle w:val="Heading3"/>
      </w:pPr>
      <w:r w:rsidRPr="00DA0BC1">
        <w:t>Leadership Functions</w:t>
      </w:r>
    </w:p>
    <w:p w14:paraId="67F3F09F" w14:textId="77777777" w:rsidR="00565401" w:rsidRDefault="00565401" w:rsidP="00C65F19">
      <w:pPr>
        <w:pStyle w:val="ListParagraph"/>
        <w:numPr>
          <w:ilvl w:val="0"/>
          <w:numId w:val="7"/>
        </w:numPr>
      </w:pPr>
      <w:r w:rsidRPr="00565401">
        <w:t xml:space="preserve">Demonstrate ongoing commitment to the implementation and scaling of Triple P to achieve intended outcomes for community children and families. </w:t>
      </w:r>
    </w:p>
    <w:p w14:paraId="31AAF9CC" w14:textId="77777777" w:rsidR="00565401" w:rsidRDefault="00565401" w:rsidP="00C65F19">
      <w:pPr>
        <w:pStyle w:val="ListParagraph"/>
        <w:numPr>
          <w:ilvl w:val="0"/>
          <w:numId w:val="7"/>
        </w:numPr>
      </w:pPr>
      <w:r w:rsidRPr="00565401">
        <w:t xml:space="preserve">Demonstrate ongoing commitment to community and tribal partnerships to ensure cultural values and experiences are incorporated into practice and system changes. </w:t>
      </w:r>
    </w:p>
    <w:p w14:paraId="6A285040" w14:textId="77777777" w:rsidR="00565401" w:rsidRDefault="00565401" w:rsidP="00C65F19">
      <w:pPr>
        <w:pStyle w:val="ListParagraph"/>
        <w:numPr>
          <w:ilvl w:val="0"/>
          <w:numId w:val="7"/>
        </w:numPr>
      </w:pPr>
      <w:r w:rsidRPr="00565401">
        <w:t xml:space="preserve">Create appropriate opportunities for change within the community prevention system. </w:t>
      </w:r>
    </w:p>
    <w:p w14:paraId="7F934048" w14:textId="4B769ED9" w:rsidR="00E924A5" w:rsidRDefault="00565401" w:rsidP="00C65F19">
      <w:pPr>
        <w:pStyle w:val="ListParagraph"/>
        <w:numPr>
          <w:ilvl w:val="0"/>
          <w:numId w:val="7"/>
        </w:numPr>
      </w:pPr>
      <w:r w:rsidRPr="00565401">
        <w:t xml:space="preserve">Nurture systems </w:t>
      </w:r>
      <w:proofErr w:type="gramStart"/>
      <w:r w:rsidRPr="00565401">
        <w:t>changes</w:t>
      </w:r>
      <w:proofErr w:type="gramEnd"/>
      <w:r w:rsidRPr="00565401">
        <w:t xml:space="preserve"> once they are underway.</w:t>
      </w:r>
    </w:p>
    <w:p w14:paraId="014849F0" w14:textId="20B8D47C" w:rsidR="0014219D" w:rsidRDefault="00565401" w:rsidP="00C65F19">
      <w:pPr>
        <w:pStyle w:val="Heading3"/>
      </w:pPr>
      <w:r>
        <w:t>Considerations and Core Competencies</w:t>
      </w:r>
    </w:p>
    <w:p w14:paraId="7BA64D0B" w14:textId="6DBC50DE" w:rsidR="0014219D" w:rsidRDefault="0014219D" w:rsidP="00C65F19">
      <w:r w:rsidRPr="0014219D">
        <w:t>Usually includes agency leaders with executive authority over Triple P Leadership teams (supporting executive functions) have cross-team abilities for:</w:t>
      </w:r>
    </w:p>
    <w:p w14:paraId="711AA335" w14:textId="77777777" w:rsidR="0014219D" w:rsidRPr="00832D83" w:rsidRDefault="0014219D" w:rsidP="00C65F19">
      <w:pPr>
        <w:pStyle w:val="ListBullet"/>
      </w:pPr>
      <w:r w:rsidRPr="00832D83">
        <w:t xml:space="preserve">Adaptive leadership </w:t>
      </w:r>
    </w:p>
    <w:p w14:paraId="6BDB2B0B" w14:textId="77777777" w:rsidR="0014219D" w:rsidRPr="00832D83" w:rsidRDefault="0014219D" w:rsidP="00C65F19">
      <w:pPr>
        <w:pStyle w:val="ListBullet"/>
      </w:pPr>
      <w:r w:rsidRPr="00832D83">
        <w:t xml:space="preserve">Innovation and ongoing learning informed by data </w:t>
      </w:r>
    </w:p>
    <w:p w14:paraId="2F34C365" w14:textId="77777777" w:rsidR="0014219D" w:rsidRPr="00832D83" w:rsidRDefault="0014219D" w:rsidP="00C65F19">
      <w:pPr>
        <w:pStyle w:val="ListBullet"/>
      </w:pPr>
      <w:r w:rsidRPr="00832D83">
        <w:t xml:space="preserve">Strong communication of vision and mission </w:t>
      </w:r>
    </w:p>
    <w:p w14:paraId="1CCA3D93" w14:textId="77777777" w:rsidR="0014219D" w:rsidRPr="00832D83" w:rsidRDefault="0014219D" w:rsidP="00C65F19">
      <w:pPr>
        <w:pStyle w:val="ListBullet"/>
      </w:pPr>
      <w:r w:rsidRPr="00832D83">
        <w:t xml:space="preserve">Social modeling </w:t>
      </w:r>
    </w:p>
    <w:p w14:paraId="0A9727C9" w14:textId="77777777" w:rsidR="0014219D" w:rsidRPr="00832D83" w:rsidRDefault="0014219D" w:rsidP="00C65F19">
      <w:pPr>
        <w:pStyle w:val="ListBullet"/>
      </w:pPr>
      <w:r w:rsidRPr="00832D83">
        <w:t xml:space="preserve">Recognition and compassion </w:t>
      </w:r>
    </w:p>
    <w:p w14:paraId="56F69B70" w14:textId="77777777" w:rsidR="0014219D" w:rsidRPr="00832D83" w:rsidRDefault="0014219D" w:rsidP="00C65F19">
      <w:pPr>
        <w:pStyle w:val="ListBullet"/>
      </w:pPr>
      <w:r w:rsidRPr="00832D83">
        <w:t xml:space="preserve">Teaming with those leading Triple P implementation work </w:t>
      </w:r>
    </w:p>
    <w:p w14:paraId="45CCF81E" w14:textId="741047E0" w:rsidR="0014219D" w:rsidRDefault="0014219D" w:rsidP="00C65F19">
      <w:pPr>
        <w:pStyle w:val="ListBullet"/>
        <w:sectPr w:rsidR="0014219D" w:rsidSect="00CE4183">
          <w:type w:val="continuous"/>
          <w:pgSz w:w="12240" w:h="15840"/>
          <w:pgMar w:top="1440" w:right="1440" w:bottom="1440" w:left="1440" w:header="720" w:footer="720" w:gutter="0"/>
          <w:cols w:num="2" w:space="720"/>
          <w:titlePg/>
          <w:docGrid w:linePitch="360"/>
        </w:sectPr>
      </w:pPr>
      <w:r w:rsidRPr="00832D83">
        <w:t>Partnering with system and community partne</w:t>
      </w:r>
      <w:r w:rsidR="000779BF">
        <w:t>rs</w:t>
      </w:r>
    </w:p>
    <w:p w14:paraId="1C9808FE" w14:textId="5E0C5D5E" w:rsidR="00E924A5" w:rsidRDefault="00E924A5" w:rsidP="00C65F19"/>
    <w:p w14:paraId="7011648B" w14:textId="77777777" w:rsidR="00C65F19" w:rsidRDefault="00C65F19">
      <w:pPr>
        <w:spacing w:before="0" w:after="0"/>
        <w:rPr>
          <w:rFonts w:cstheme="minorHAnsi"/>
          <w:b/>
          <w:bCs/>
          <w:color w:val="1F4D78" w:themeColor="accent1" w:themeShade="7F"/>
          <w:sz w:val="28"/>
          <w:szCs w:val="28"/>
        </w:rPr>
      </w:pPr>
      <w:r>
        <w:br w:type="page"/>
      </w:r>
    </w:p>
    <w:p w14:paraId="19A0D01B" w14:textId="502D2C82" w:rsidR="002451A7" w:rsidRPr="00C65F19" w:rsidRDefault="00DA0BC1" w:rsidP="00C65F19">
      <w:pPr>
        <w:pStyle w:val="Heading2"/>
      </w:pPr>
      <w:r w:rsidRPr="00C65F19">
        <w:lastRenderedPageBreak/>
        <w:t>CROSS-SYSTEM TEAMS</w:t>
      </w:r>
    </w:p>
    <w:p w14:paraId="6753606E" w14:textId="77777777" w:rsidR="0005658C" w:rsidRDefault="0005658C" w:rsidP="00C65F19">
      <w:pPr>
        <w:pStyle w:val="Heading5"/>
        <w:sectPr w:rsidR="0005658C" w:rsidSect="00CE4183">
          <w:type w:val="continuous"/>
          <w:pgSz w:w="12240" w:h="15840"/>
          <w:pgMar w:top="1440" w:right="1440" w:bottom="1440" w:left="1440" w:header="720" w:footer="720" w:gutter="0"/>
          <w:cols w:space="720"/>
          <w:titlePg/>
          <w:docGrid w:linePitch="360"/>
        </w:sectPr>
      </w:pPr>
    </w:p>
    <w:p w14:paraId="78377436" w14:textId="1F76A43B" w:rsidR="002451A7" w:rsidRDefault="002451A7" w:rsidP="00C65F19">
      <w:pPr>
        <w:pStyle w:val="Heading3"/>
      </w:pPr>
      <w:r>
        <w:t xml:space="preserve">Design Functions </w:t>
      </w:r>
    </w:p>
    <w:p w14:paraId="39DF204C" w14:textId="3C7E66D3" w:rsidR="002451A7" w:rsidRDefault="002451A7" w:rsidP="00C65F19">
      <w:pPr>
        <w:pStyle w:val="ListParagraph"/>
        <w:numPr>
          <w:ilvl w:val="0"/>
          <w:numId w:val="13"/>
        </w:numPr>
      </w:pPr>
      <w:r>
        <w:t>Select Triple P interventions to respond to identified community needs</w:t>
      </w:r>
      <w:r w:rsidRPr="00565401">
        <w:t xml:space="preserve">. </w:t>
      </w:r>
    </w:p>
    <w:p w14:paraId="3FE6DB33" w14:textId="429398E2" w:rsidR="002451A7" w:rsidRDefault="002451A7" w:rsidP="00C65F19">
      <w:pPr>
        <w:pStyle w:val="ListParagraph"/>
        <w:numPr>
          <w:ilvl w:val="0"/>
          <w:numId w:val="13"/>
        </w:numPr>
      </w:pPr>
      <w:r>
        <w:t>Ensure that Triple P interventions are teachable, learnable, doable, and assessable in practice.</w:t>
      </w:r>
      <w:r w:rsidRPr="00565401">
        <w:t xml:space="preserve"> </w:t>
      </w:r>
    </w:p>
    <w:p w14:paraId="16741A55" w14:textId="6C27C5D7" w:rsidR="002451A7" w:rsidRDefault="002451A7" w:rsidP="00C65F19">
      <w:pPr>
        <w:pStyle w:val="ListParagraph"/>
        <w:numPr>
          <w:ilvl w:val="0"/>
          <w:numId w:val="13"/>
        </w:numPr>
      </w:pPr>
      <w:r>
        <w:t>Align Triple P interventions under a common approach to implementation.</w:t>
      </w:r>
      <w:r w:rsidRPr="00565401">
        <w:t xml:space="preserve"> </w:t>
      </w:r>
    </w:p>
    <w:p w14:paraId="7F22EA72" w14:textId="1B536045" w:rsidR="002451A7" w:rsidRDefault="002451A7" w:rsidP="00C65F19">
      <w:pPr>
        <w:pStyle w:val="ListParagraph"/>
        <w:numPr>
          <w:ilvl w:val="0"/>
          <w:numId w:val="13"/>
        </w:numPr>
      </w:pPr>
      <w:r>
        <w:t>Select and align community service agencies to attain community-wide reach</w:t>
      </w:r>
      <w:r w:rsidRPr="00565401">
        <w:t>.</w:t>
      </w:r>
    </w:p>
    <w:p w14:paraId="7F6CB283" w14:textId="6DDCCB62" w:rsidR="002451A7" w:rsidRDefault="002451A7" w:rsidP="00C65F19">
      <w:pPr>
        <w:pStyle w:val="ListParagraph"/>
        <w:numPr>
          <w:ilvl w:val="0"/>
          <w:numId w:val="13"/>
        </w:numPr>
      </w:pPr>
      <w:r>
        <w:t xml:space="preserve">Review and recommend solutions to shared implementation barriers and system needs, incorporating the perspectives of key system and community partners. </w:t>
      </w:r>
    </w:p>
    <w:p w14:paraId="22C26BE0" w14:textId="2E7CC565" w:rsidR="002451A7" w:rsidRDefault="002451A7" w:rsidP="00C65F19">
      <w:pPr>
        <w:pStyle w:val="ListParagraph"/>
        <w:numPr>
          <w:ilvl w:val="0"/>
          <w:numId w:val="13"/>
        </w:numPr>
      </w:pPr>
      <w:r>
        <w:t>Facilitate and normalize communication about systems changes and successes among and</w:t>
      </w:r>
      <w:r w:rsidR="000779BF">
        <w:t xml:space="preserve"> </w:t>
      </w:r>
      <w:r>
        <w:t>across all stakeholders and community members.</w:t>
      </w:r>
    </w:p>
    <w:p w14:paraId="45420754" w14:textId="0146B21C" w:rsidR="002451A7" w:rsidRDefault="002451A7" w:rsidP="00C65F19">
      <w:pPr>
        <w:pStyle w:val="Heading3"/>
      </w:pPr>
      <w:r>
        <w:t>Considerations and Core Competencies</w:t>
      </w:r>
    </w:p>
    <w:p w14:paraId="13597F77" w14:textId="7786CA2F" w:rsidR="002451A7" w:rsidRDefault="00CD771C" w:rsidP="00C65F19">
      <w:r>
        <w:t>May have larger membership and include leaders from across the community coalition or system. Design teams (supporting cross-system functions) have cross-team competencies in:</w:t>
      </w:r>
    </w:p>
    <w:p w14:paraId="417CF739" w14:textId="66D1B345" w:rsidR="002451A7" w:rsidRPr="005A38BF" w:rsidRDefault="005A38BF" w:rsidP="00C65F19">
      <w:pPr>
        <w:pStyle w:val="ListBullet"/>
      </w:pPr>
      <w:r>
        <w:t>What's happening with day-to-day management of implementation across the coalition</w:t>
      </w:r>
    </w:p>
    <w:p w14:paraId="3CE09C47" w14:textId="16B8BC4E" w:rsidR="005A38BF" w:rsidRPr="005A38BF" w:rsidRDefault="005A38BF" w:rsidP="00C65F19">
      <w:pPr>
        <w:pStyle w:val="ListBullet"/>
      </w:pPr>
      <w:r>
        <w:t>The community's network of service agencies and leaders</w:t>
      </w:r>
    </w:p>
    <w:p w14:paraId="7790E7CB" w14:textId="6FEEC8CB" w:rsidR="005A38BF" w:rsidRDefault="005A38BF" w:rsidP="00C65F19">
      <w:pPr>
        <w:pStyle w:val="ListBullet"/>
      </w:pPr>
      <w:r>
        <w:t xml:space="preserve">The community's portfolio of priority initiatives and system of Triple P </w:t>
      </w:r>
      <w:r w:rsidRPr="005A38BF">
        <w:t>programs</w:t>
      </w:r>
    </w:p>
    <w:p w14:paraId="4BCED322" w14:textId="24D87F25" w:rsidR="005A38BF" w:rsidRDefault="005A38BF" w:rsidP="00C65F19">
      <w:pPr>
        <w:pStyle w:val="ListBullet"/>
      </w:pPr>
      <w:r>
        <w:t>Adaptive leadership and problem-solving</w:t>
      </w:r>
    </w:p>
    <w:p w14:paraId="1014ED35" w14:textId="34D80841" w:rsidR="005A38BF" w:rsidRDefault="005A38BF" w:rsidP="00C65F19">
      <w:pPr>
        <w:pStyle w:val="ListBullet"/>
      </w:pPr>
      <w:r>
        <w:t>System policy and practice design</w:t>
      </w:r>
    </w:p>
    <w:p w14:paraId="04A7459D" w14:textId="67793F8C" w:rsidR="0005658C" w:rsidRDefault="005A38BF" w:rsidP="00C65F19">
      <w:pPr>
        <w:pStyle w:val="ListBullet"/>
        <w:sectPr w:rsidR="0005658C" w:rsidSect="000779BF">
          <w:type w:val="continuous"/>
          <w:pgSz w:w="12240" w:h="15840"/>
          <w:pgMar w:top="1440" w:right="1440" w:bottom="1440" w:left="1440" w:header="720" w:footer="720" w:gutter="0"/>
          <w:cols w:space="720"/>
          <w:titlePg/>
          <w:docGrid w:linePitch="360"/>
        </w:sectPr>
      </w:pPr>
      <w:r>
        <w:t>Communicatio</w:t>
      </w:r>
      <w:r w:rsidR="00C65F19">
        <w:t>n</w:t>
      </w:r>
    </w:p>
    <w:p w14:paraId="04AA857B" w14:textId="77777777" w:rsidR="000779BF" w:rsidRPr="00C65F19" w:rsidRDefault="000779BF" w:rsidP="00C65F19">
      <w:pPr>
        <w:pStyle w:val="Heading2"/>
        <w:sectPr w:rsidR="000779BF" w:rsidRPr="00C65F19" w:rsidSect="00CE4183">
          <w:type w:val="continuous"/>
          <w:pgSz w:w="12240" w:h="15840"/>
          <w:pgMar w:top="1440" w:right="1440" w:bottom="1440" w:left="1440" w:header="720" w:footer="720" w:gutter="0"/>
          <w:cols w:space="720"/>
          <w:titlePg/>
          <w:docGrid w:linePitch="360"/>
        </w:sectPr>
      </w:pPr>
    </w:p>
    <w:p w14:paraId="30C1A589" w14:textId="30745A9A" w:rsidR="00746772" w:rsidRPr="00C65F19" w:rsidRDefault="00746772" w:rsidP="00C65F19">
      <w:pPr>
        <w:pStyle w:val="Heading2"/>
      </w:pPr>
      <w:r w:rsidRPr="00C65F19">
        <w:t>COALITION IMPLEMENTATION TEAMS</w:t>
      </w:r>
    </w:p>
    <w:p w14:paraId="0FF84C18" w14:textId="46E15123" w:rsidR="00746772" w:rsidRDefault="00746772" w:rsidP="00C65F19">
      <w:pPr>
        <w:pStyle w:val="Heading3"/>
      </w:pPr>
      <w:r>
        <w:t xml:space="preserve">Day-to-Day Support Functions </w:t>
      </w:r>
    </w:p>
    <w:p w14:paraId="438BE798" w14:textId="52A6D366" w:rsidR="00746772" w:rsidRDefault="004E0274" w:rsidP="00C65F19">
      <w:pPr>
        <w:pStyle w:val="ListBullet"/>
        <w:numPr>
          <w:ilvl w:val="0"/>
          <w:numId w:val="16"/>
        </w:numPr>
      </w:pPr>
      <w:r>
        <w:t>Assess and create ongoing "buy-in" and readiness across the community.</w:t>
      </w:r>
      <w:r w:rsidR="00746772" w:rsidRPr="00565401">
        <w:t xml:space="preserve"> </w:t>
      </w:r>
    </w:p>
    <w:p w14:paraId="459968F5" w14:textId="77777777" w:rsidR="004E0274" w:rsidRPr="004E0274" w:rsidRDefault="004E0274" w:rsidP="00C65F19">
      <w:pPr>
        <w:pStyle w:val="ListBullet"/>
        <w:numPr>
          <w:ilvl w:val="0"/>
          <w:numId w:val="16"/>
        </w:numPr>
      </w:pPr>
      <w:r>
        <w:t>Install, ensure aligned operation of, and sustain implementation infrastructure and best practices.</w:t>
      </w:r>
    </w:p>
    <w:p w14:paraId="1CEC4FE4" w14:textId="71899155" w:rsidR="00746772" w:rsidRPr="004E0274" w:rsidRDefault="004E0274" w:rsidP="00C65F19">
      <w:pPr>
        <w:pStyle w:val="ListBullet"/>
        <w:numPr>
          <w:ilvl w:val="0"/>
          <w:numId w:val="16"/>
        </w:numPr>
      </w:pPr>
      <w:r w:rsidRPr="004E0274">
        <w:t>Develop and implement action plans to manage stage-based work.</w:t>
      </w:r>
    </w:p>
    <w:p w14:paraId="57252400" w14:textId="40B131FB" w:rsidR="004E0274" w:rsidRPr="004E0274" w:rsidRDefault="004E0274" w:rsidP="00C65F19">
      <w:pPr>
        <w:pStyle w:val="ListBullet"/>
        <w:numPr>
          <w:ilvl w:val="0"/>
          <w:numId w:val="16"/>
        </w:numPr>
      </w:pPr>
      <w:r>
        <w:t>Ensure the use of data, including fidelity and outcome data, across the community prevention system for continuous improvement.</w:t>
      </w:r>
    </w:p>
    <w:p w14:paraId="69E82CDF" w14:textId="39DB0499" w:rsidR="004E0274" w:rsidRPr="004E0274" w:rsidRDefault="004E0274" w:rsidP="00C65F19">
      <w:pPr>
        <w:pStyle w:val="ListBullet"/>
        <w:numPr>
          <w:ilvl w:val="0"/>
          <w:numId w:val="16"/>
        </w:numPr>
      </w:pPr>
      <w:r>
        <w:t>Involve key system and community partners, including parents and families, in</w:t>
      </w:r>
      <w:r>
        <w:rPr>
          <w:rFonts w:ascii="MS Gothic" w:eastAsia="MS Gothic" w:hAnsi="MS Gothic" w:cs="MS Gothic" w:hint="eastAsia"/>
        </w:rPr>
        <w:t> </w:t>
      </w:r>
      <w:r>
        <w:t>implementation activities and decision-making for system improvement.</w:t>
      </w:r>
    </w:p>
    <w:p w14:paraId="2CFE0F97" w14:textId="13B21473" w:rsidR="004E0274" w:rsidRPr="004E0274" w:rsidRDefault="004E0274" w:rsidP="00C65F19">
      <w:pPr>
        <w:pStyle w:val="ListBullet"/>
        <w:numPr>
          <w:ilvl w:val="0"/>
          <w:numId w:val="16"/>
        </w:numPr>
      </w:pPr>
      <w:r>
        <w:t>Organize and direct the day-to-day flow of information to support implementation.</w:t>
      </w:r>
    </w:p>
    <w:p w14:paraId="692530FD" w14:textId="250A9297" w:rsidR="004E0274" w:rsidRDefault="004E0274" w:rsidP="00C65F19">
      <w:pPr>
        <w:pStyle w:val="ListBullet"/>
        <w:numPr>
          <w:ilvl w:val="0"/>
          <w:numId w:val="16"/>
        </w:numPr>
      </w:pPr>
      <w:r>
        <w:lastRenderedPageBreak/>
        <w:t>Identify and address implementation barriers and ensure the spread of solutions to support successful implementation.</w:t>
      </w:r>
    </w:p>
    <w:p w14:paraId="0EB11D22" w14:textId="77777777" w:rsidR="004E0274" w:rsidRDefault="004E0274" w:rsidP="00C65F19">
      <w:pPr>
        <w:pStyle w:val="Heading3"/>
      </w:pPr>
      <w:r>
        <w:t>Considerations and Core Competencies</w:t>
      </w:r>
    </w:p>
    <w:p w14:paraId="003A5F81" w14:textId="77777777" w:rsidR="00C65F19" w:rsidRPr="00C65F19" w:rsidRDefault="004E0274" w:rsidP="00C65F19">
      <w:r w:rsidRPr="00C65F19">
        <w:t>Teams are best started by repurposing existing teams and staff members but can be newly formed if necessary</w:t>
      </w:r>
      <w:r w:rsidR="00506E3B" w:rsidRPr="00C65F19">
        <w:t>.</w:t>
      </w:r>
    </w:p>
    <w:p w14:paraId="0F7CC64F" w14:textId="198E3956" w:rsidR="004E0274" w:rsidRPr="00C65F19" w:rsidRDefault="004E0274" w:rsidP="00C65F19">
      <w:r w:rsidRPr="00C65F19">
        <w:t>Core, manageable group of at least 3 members (to tolerate turnover)</w:t>
      </w:r>
      <w:r w:rsidR="00E877E8" w:rsidRPr="00C65F19">
        <w:t>:</w:t>
      </w:r>
    </w:p>
    <w:p w14:paraId="7BEB36E2" w14:textId="4630BC18" w:rsidR="00B17378" w:rsidRPr="00C65F19" w:rsidRDefault="004E0274" w:rsidP="00C65F19">
      <w:pPr>
        <w:pStyle w:val="ListBullet"/>
      </w:pPr>
      <w:r w:rsidRPr="00C65F19">
        <w:t>Coalition level: Around 3.0 FTE across 5 or so team members.</w:t>
      </w:r>
    </w:p>
    <w:p w14:paraId="2D6B0D60" w14:textId="77B4C5A3" w:rsidR="00B17378" w:rsidRPr="00C65F19" w:rsidRDefault="00B17378" w:rsidP="00C65F19">
      <w:pPr>
        <w:pStyle w:val="ListBullet"/>
      </w:pPr>
      <w:r w:rsidRPr="00C65F19">
        <w:t>Agency level: 3 or so team members with formally recognized time for implementation team activities (these individuals may wear multiple hats - leadership, implementation team, practitioner)</w:t>
      </w:r>
    </w:p>
    <w:p w14:paraId="62DD87B0" w14:textId="30ED52CB" w:rsidR="00B17378" w:rsidRPr="00C65F19" w:rsidRDefault="00B17378" w:rsidP="00C65F19">
      <w:r w:rsidRPr="00C65F19">
        <w:t>The following features of your local context may influence the final size, membership, and organizational placement of your implementation team:</w:t>
      </w:r>
    </w:p>
    <w:p w14:paraId="2ACD5F74" w14:textId="0D721370" w:rsidR="00B17378" w:rsidRPr="00C65F19" w:rsidRDefault="00B17378" w:rsidP="00C65F19">
      <w:pPr>
        <w:pStyle w:val="ListBullet"/>
      </w:pPr>
      <w:r w:rsidRPr="00C65F19">
        <w:t>Coalition or agency size</w:t>
      </w:r>
    </w:p>
    <w:p w14:paraId="1DA8375C" w14:textId="77777777" w:rsidR="00B17378" w:rsidRPr="00C65F19" w:rsidRDefault="00B17378" w:rsidP="00C65F19">
      <w:pPr>
        <w:pStyle w:val="ListBullet"/>
      </w:pPr>
      <w:r w:rsidRPr="00C65F19">
        <w:t>System or organizational complexity</w:t>
      </w:r>
    </w:p>
    <w:p w14:paraId="59608ADA" w14:textId="77777777" w:rsidR="00B17378" w:rsidRPr="00C65F19" w:rsidRDefault="00B17378" w:rsidP="00C65F19">
      <w:pPr>
        <w:pStyle w:val="ListBullet"/>
      </w:pPr>
      <w:r w:rsidRPr="00C65F19">
        <w:t>Availability and location of financial resources</w:t>
      </w:r>
    </w:p>
    <w:p w14:paraId="67BBC381" w14:textId="77777777" w:rsidR="00B17378" w:rsidRPr="00C65F19" w:rsidRDefault="00B17378" w:rsidP="00C65F19">
      <w:pPr>
        <w:pStyle w:val="ListBullet"/>
      </w:pPr>
      <w:r w:rsidRPr="00C65F19">
        <w:t>Political environment</w:t>
      </w:r>
    </w:p>
    <w:p w14:paraId="294824CD" w14:textId="77777777" w:rsidR="00B17378" w:rsidRPr="00C65F19" w:rsidRDefault="00B17378" w:rsidP="00C65F19">
      <w:pPr>
        <w:pStyle w:val="ListBullet"/>
      </w:pPr>
      <w:r w:rsidRPr="00C65F19">
        <w:t>Community member involvement in implementation</w:t>
      </w:r>
    </w:p>
    <w:p w14:paraId="59FB09BA" w14:textId="7391D9F0" w:rsidR="004E0274" w:rsidRPr="00C65F19" w:rsidRDefault="00B17378" w:rsidP="00C65F19">
      <w:pPr>
        <w:pStyle w:val="ListBullet"/>
      </w:pPr>
      <w:r w:rsidRPr="00C65F19">
        <w:t>Locations of Triple P authority and decision-making within the agency</w:t>
      </w:r>
    </w:p>
    <w:p w14:paraId="78514C09" w14:textId="351E332B" w:rsidR="00B17378" w:rsidRPr="00C65F19" w:rsidRDefault="00B17378" w:rsidP="00C65F19">
      <w:r w:rsidRPr="00C65F19">
        <w:t>Implementation teams (supporting day-to-day functions) have cross-team competencies in:</w:t>
      </w:r>
    </w:p>
    <w:p w14:paraId="4B28AB09" w14:textId="77777777" w:rsidR="00B17378" w:rsidRPr="00C65F19" w:rsidRDefault="00B17378" w:rsidP="00C65F19">
      <w:pPr>
        <w:pStyle w:val="ListBullet"/>
        <w:rPr>
          <w:b/>
          <w:bCs/>
        </w:rPr>
      </w:pPr>
      <w:r w:rsidRPr="00C65F19">
        <w:rPr>
          <w:b/>
          <w:bCs/>
        </w:rPr>
        <w:t>Triple P</w:t>
      </w:r>
    </w:p>
    <w:p w14:paraId="72366044" w14:textId="363B2985" w:rsidR="00B17378" w:rsidRPr="00C65F19" w:rsidRDefault="00B17378" w:rsidP="00C65F19">
      <w:pPr>
        <w:pStyle w:val="ListBullet"/>
        <w:numPr>
          <w:ilvl w:val="1"/>
          <w:numId w:val="12"/>
        </w:numPr>
      </w:pPr>
      <w:r w:rsidRPr="00C65F19">
        <w:t>Fluency</w:t>
      </w:r>
      <w:r w:rsidR="00C65F19">
        <w:rPr>
          <w:rStyle w:val="EndnoteReference"/>
        </w:rPr>
        <w:endnoteReference w:id="1"/>
      </w:r>
      <w:r w:rsidR="00C65F19">
        <w:t xml:space="preserve"> </w:t>
      </w:r>
      <w:r w:rsidRPr="00C65F19">
        <w:t>at coalition-level; Proficiency</w:t>
      </w:r>
      <w:r w:rsidR="00C65F19">
        <w:rPr>
          <w:rStyle w:val="EndnoteReference"/>
        </w:rPr>
        <w:endnoteReference w:id="2"/>
      </w:r>
      <w:r w:rsidR="00C65F19">
        <w:rPr>
          <w:rStyle w:val="EndnoteReference"/>
          <w:vertAlign w:val="baseline"/>
        </w:rPr>
        <w:t xml:space="preserve"> </w:t>
      </w:r>
      <w:r w:rsidRPr="00C65F19">
        <w:t>at agency-level</w:t>
      </w:r>
    </w:p>
    <w:p w14:paraId="2B181567" w14:textId="77777777" w:rsidR="00B17378" w:rsidRPr="00C65F19" w:rsidRDefault="00B17378" w:rsidP="00C65F19">
      <w:pPr>
        <w:pStyle w:val="ListBullet"/>
        <w:rPr>
          <w:b/>
          <w:bCs/>
        </w:rPr>
      </w:pPr>
      <w:r w:rsidRPr="00C65F19">
        <w:rPr>
          <w:b/>
          <w:bCs/>
        </w:rPr>
        <w:t>Effective implementation strategies and best practices</w:t>
      </w:r>
    </w:p>
    <w:p w14:paraId="55F9DE44" w14:textId="09994C29" w:rsidR="00B17378" w:rsidRPr="00C65F19" w:rsidRDefault="00B17378" w:rsidP="00C65F19">
      <w:pPr>
        <w:pStyle w:val="ListBullet"/>
        <w:numPr>
          <w:ilvl w:val="1"/>
          <w:numId w:val="12"/>
        </w:numPr>
      </w:pPr>
      <w:r w:rsidRPr="00C65F19">
        <w:t>Fluency at coalition-level; Proficiency</w:t>
      </w:r>
      <w:r w:rsidR="005E25C4" w:rsidRPr="00C65F19">
        <w:t xml:space="preserve"> </w:t>
      </w:r>
      <w:r w:rsidRPr="00C65F19">
        <w:t>at agency-level</w:t>
      </w:r>
    </w:p>
    <w:p w14:paraId="781FD6E4" w14:textId="77777777" w:rsidR="00B17378" w:rsidRPr="00C65F19" w:rsidRDefault="00B17378" w:rsidP="00C65F19">
      <w:pPr>
        <w:pStyle w:val="ListBullet"/>
        <w:rPr>
          <w:b/>
          <w:bCs/>
        </w:rPr>
      </w:pPr>
      <w:r w:rsidRPr="00C65F19">
        <w:rPr>
          <w:b/>
          <w:bCs/>
        </w:rPr>
        <w:t xml:space="preserve">Experience with system/organizational change </w:t>
      </w:r>
    </w:p>
    <w:p w14:paraId="6DD0CC57" w14:textId="7883E32F" w:rsidR="00B17378" w:rsidRPr="00C65F19" w:rsidRDefault="00B17378" w:rsidP="00C65F19">
      <w:pPr>
        <w:pStyle w:val="ListBullet"/>
        <w:numPr>
          <w:ilvl w:val="1"/>
          <w:numId w:val="12"/>
        </w:numPr>
      </w:pPr>
      <w:r w:rsidRPr="00C65F19">
        <w:t>Adaptive leadership, communication, problem-solving</w:t>
      </w:r>
    </w:p>
    <w:p w14:paraId="7E3C062F" w14:textId="77777777" w:rsidR="00B17378" w:rsidRPr="00C65F19" w:rsidRDefault="00B17378" w:rsidP="00C65F19">
      <w:pPr>
        <w:pStyle w:val="ListBullet"/>
        <w:rPr>
          <w:b/>
          <w:bCs/>
        </w:rPr>
      </w:pPr>
      <w:r w:rsidRPr="00C65F19">
        <w:rPr>
          <w:b/>
          <w:bCs/>
        </w:rPr>
        <w:t>Data-driven improvement methods</w:t>
      </w:r>
    </w:p>
    <w:p w14:paraId="040838A7" w14:textId="066FAB0A" w:rsidR="00E877E8" w:rsidRPr="00E877E8" w:rsidRDefault="00B17378" w:rsidP="00C65F19">
      <w:pPr>
        <w:pStyle w:val="ListBullet"/>
        <w:numPr>
          <w:ilvl w:val="1"/>
          <w:numId w:val="12"/>
        </w:numPr>
      </w:pPr>
      <w:r w:rsidRPr="00C65F19">
        <w:t>Plan-Do-Study-Act methods, continuous quality improvement methods; particularly at coalition-level</w:t>
      </w:r>
    </w:p>
    <w:sectPr w:rsidR="00E877E8" w:rsidRPr="00E877E8" w:rsidSect="00CE418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FDD1E" w14:textId="77777777" w:rsidR="009F1BB0" w:rsidRDefault="009F1BB0" w:rsidP="00C65F19">
      <w:r>
        <w:separator/>
      </w:r>
    </w:p>
  </w:endnote>
  <w:endnote w:type="continuationSeparator" w:id="0">
    <w:p w14:paraId="1EB9D30D" w14:textId="77777777" w:rsidR="009F1BB0" w:rsidRDefault="009F1BB0" w:rsidP="00C65F19">
      <w:r>
        <w:continuationSeparator/>
      </w:r>
    </w:p>
  </w:endnote>
  <w:endnote w:id="1">
    <w:p w14:paraId="04857F4B" w14:textId="5FECA0EA" w:rsidR="00C65F19" w:rsidRPr="00C65F19" w:rsidRDefault="00C65F19" w:rsidP="00C65F19">
      <w:pPr>
        <w:rPr>
          <w:sz w:val="20"/>
          <w:szCs w:val="20"/>
        </w:rPr>
      </w:pPr>
      <w:r>
        <w:rPr>
          <w:rStyle w:val="EndnoteReference"/>
        </w:rPr>
        <w:endnoteRef/>
      </w:r>
      <w:r>
        <w:t xml:space="preserve"> </w:t>
      </w:r>
      <w:r w:rsidRPr="00E877E8">
        <w:rPr>
          <w:sz w:val="20"/>
          <w:szCs w:val="20"/>
        </w:rPr>
        <w:t>Fluency</w:t>
      </w:r>
      <w:r>
        <w:rPr>
          <w:sz w:val="20"/>
          <w:szCs w:val="20"/>
        </w:rPr>
        <w:t xml:space="preserve">: </w:t>
      </w:r>
      <w:r w:rsidRPr="00E877E8">
        <w:rPr>
          <w:sz w:val="20"/>
          <w:szCs w:val="20"/>
        </w:rPr>
        <w:t>lop end of competency development, with advanced knowledge and the ability to flexibly and broadly apply that knowledge across varied professional contexts. Reflects mastery and abilities to use competencies to generate insightful ideas and strategies in novel sit</w:t>
      </w:r>
    </w:p>
  </w:endnote>
  <w:endnote w:id="2">
    <w:p w14:paraId="16B4B4F3" w14:textId="16718F2C" w:rsidR="00C65F19" w:rsidRPr="007C581D" w:rsidRDefault="00C65F19" w:rsidP="007C581D">
      <w:pPr>
        <w:rPr>
          <w:sz w:val="20"/>
          <w:szCs w:val="20"/>
        </w:rPr>
      </w:pPr>
      <w:r>
        <w:rPr>
          <w:rStyle w:val="EndnoteReference"/>
        </w:rPr>
        <w:endnoteRef/>
      </w:r>
      <w:r>
        <w:t xml:space="preserve"> </w:t>
      </w:r>
      <w:r w:rsidRPr="00E877E8">
        <w:rPr>
          <w:sz w:val="20"/>
          <w:szCs w:val="20"/>
        </w:rPr>
        <w:t>Proficiency</w:t>
      </w:r>
      <w:r>
        <w:rPr>
          <w:sz w:val="20"/>
          <w:szCs w:val="20"/>
        </w:rPr>
        <w:t xml:space="preserve">: </w:t>
      </w:r>
      <w:r w:rsidRPr="00E877E8">
        <w:rPr>
          <w:sz w:val="20"/>
          <w:szCs w:val="20"/>
        </w:rPr>
        <w:t>Conversational end of competency development, advanced knowledge and the ability to reasonably apply that knowledge in varied professional contexts.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1617828"/>
      <w:docPartObj>
        <w:docPartGallery w:val="Page Numbers (Bottom of Page)"/>
        <w:docPartUnique/>
      </w:docPartObj>
    </w:sdtPr>
    <w:sdtContent>
      <w:p w14:paraId="780F0FDB" w14:textId="77777777" w:rsidR="0086449F" w:rsidRDefault="0086449F" w:rsidP="00C65F19">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E04D13" w14:textId="77777777" w:rsidR="0086449F" w:rsidRDefault="0086449F" w:rsidP="00C65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92AA9" w14:textId="77777777" w:rsidR="00683730" w:rsidRDefault="0086449F" w:rsidP="00C65F19">
    <w:pPr>
      <w:pStyle w:val="Footer"/>
    </w:pPr>
    <w:r>
      <w:rPr>
        <w:noProof/>
      </w:rPr>
      <mc:AlternateContent>
        <mc:Choice Requires="wps">
          <w:drawing>
            <wp:anchor distT="0" distB="0" distL="114300" distR="114300" simplePos="0" relativeHeight="251668480" behindDoc="0" locked="0" layoutInCell="1" allowOverlap="1" wp14:anchorId="5A89FBEE" wp14:editId="7A92B95E">
              <wp:simplePos x="0" y="0"/>
              <wp:positionH relativeFrom="column">
                <wp:posOffset>-534572</wp:posOffset>
              </wp:positionH>
              <wp:positionV relativeFrom="paragraph">
                <wp:posOffset>175162</wp:posOffset>
              </wp:positionV>
              <wp:extent cx="7165975" cy="1905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7165975" cy="1905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666A4E" id="Straight Connector 2"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1pt,13.8pt" to="522.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" strokecolor="#1f4d78 [1604]" strokeweight="1pt">
              <v:stroke joinstyle="miter"/>
            </v:line>
          </w:pict>
        </mc:Fallback>
      </mc:AlternateContent>
    </w:r>
  </w:p>
  <w:p w14:paraId="6FA66591" w14:textId="77777777" w:rsidR="00683730" w:rsidRDefault="00683730" w:rsidP="00C65F19">
    <w:pPr>
      <w:pStyle w:val="Footer"/>
    </w:pPr>
  </w:p>
  <w:sdt>
    <w:sdtPr>
      <w:rPr>
        <w:rStyle w:val="PageNumber"/>
      </w:rPr>
      <w:id w:val="414142677"/>
      <w:docPartObj>
        <w:docPartGallery w:val="Page Numbers (Bottom of Page)"/>
        <w:docPartUnique/>
      </w:docPartObj>
    </w:sdtPr>
    <w:sdtContent>
      <w:p w14:paraId="5D935326" w14:textId="77777777" w:rsidR="0086449F" w:rsidRDefault="0086449F" w:rsidP="00C65F1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5F386D">
          <w:rPr>
            <w:rStyle w:val="PageNumber"/>
            <w:noProof/>
          </w:rPr>
          <w:t>2</w:t>
        </w:r>
        <w:r>
          <w:rPr>
            <w:rStyle w:val="PageNumber"/>
          </w:rPr>
          <w:fldChar w:fldCharType="end"/>
        </w:r>
      </w:p>
    </w:sdtContent>
  </w:sdt>
  <w:p w14:paraId="77E9D329" w14:textId="77777777" w:rsidR="00A756C6" w:rsidRPr="00683730" w:rsidRDefault="00A756C6" w:rsidP="00C65F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888F9" w14:textId="77777777" w:rsidR="00C16D34" w:rsidRDefault="00C16D34" w:rsidP="00C65F19">
    <w:pPr>
      <w:pStyle w:val="Footer"/>
    </w:pPr>
  </w:p>
  <w:p w14:paraId="3E90B362" w14:textId="47C33235" w:rsidR="0086449F" w:rsidRPr="00C65F19" w:rsidRDefault="00C65F19" w:rsidP="00C65F19">
    <w:pPr>
      <w:pStyle w:val="Footer"/>
      <w:rPr>
        <w:sz w:val="18"/>
        <w:szCs w:val="18"/>
      </w:rPr>
    </w:pPr>
    <w:r w:rsidRPr="00C65F19">
      <w:rPr>
        <w:noProof/>
        <w:sz w:val="18"/>
        <w:szCs w:val="18"/>
      </w:rPr>
      <w:drawing>
        <wp:anchor distT="0" distB="0" distL="114300" distR="114300" simplePos="0" relativeHeight="251675648" behindDoc="0" locked="0" layoutInCell="1" allowOverlap="1" wp14:anchorId="69D5FAE9" wp14:editId="4DD2D996">
          <wp:simplePos x="0" y="0"/>
          <wp:positionH relativeFrom="margin">
            <wp:posOffset>4051636</wp:posOffset>
          </wp:positionH>
          <wp:positionV relativeFrom="margin">
            <wp:posOffset>7877175</wp:posOffset>
          </wp:positionV>
          <wp:extent cx="1541780" cy="384810"/>
          <wp:effectExtent l="0" t="0" r="0" b="0"/>
          <wp:wrapSquare wrapText="bothSides"/>
          <wp:docPr id="1459882217" name="Picture 1459882217" descr="Impact Center at FP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82217" name="Picture 1459882217" descr="Impact Center at FPG logo"/>
                  <pic:cNvPicPr/>
                </pic:nvPicPr>
                <pic:blipFill>
                  <a:blip r:embed="rId1">
                    <a:extLst>
                      <a:ext uri="{28A0092B-C50C-407E-A947-70E740481C1C}">
                        <a14:useLocalDpi xmlns:a14="http://schemas.microsoft.com/office/drawing/2010/main" val="0"/>
                      </a:ext>
                    </a:extLst>
                  </a:blip>
                  <a:stretch>
                    <a:fillRect/>
                  </a:stretch>
                </pic:blipFill>
                <pic:spPr>
                  <a:xfrm>
                    <a:off x="0" y="0"/>
                    <a:ext cx="1541780" cy="384810"/>
                  </a:xfrm>
                  <a:prstGeom prst="rect">
                    <a:avLst/>
                  </a:prstGeom>
                </pic:spPr>
              </pic:pic>
            </a:graphicData>
          </a:graphic>
          <wp14:sizeRelH relativeFrom="margin">
            <wp14:pctWidth>0</wp14:pctWidth>
          </wp14:sizeRelH>
          <wp14:sizeRelV relativeFrom="margin">
            <wp14:pctHeight>0</wp14:pctHeight>
          </wp14:sizeRelV>
        </wp:anchor>
      </w:drawing>
    </w:r>
    <w:r w:rsidRPr="00C65F19">
      <w:rPr>
        <w:noProof/>
        <w:sz w:val="18"/>
        <w:szCs w:val="18"/>
      </w:rPr>
      <w:drawing>
        <wp:anchor distT="0" distB="0" distL="114300" distR="114300" simplePos="0" relativeHeight="251676672" behindDoc="0" locked="0" layoutInCell="1" allowOverlap="1" wp14:anchorId="31299F67" wp14:editId="1339B2A9">
          <wp:simplePos x="0" y="0"/>
          <wp:positionH relativeFrom="margin">
            <wp:posOffset>-99060</wp:posOffset>
          </wp:positionH>
          <wp:positionV relativeFrom="margin">
            <wp:posOffset>7966710</wp:posOffset>
          </wp:positionV>
          <wp:extent cx="2545715" cy="273685"/>
          <wp:effectExtent l="0" t="0" r="0" b="5715"/>
          <wp:wrapSquare wrapText="bothSides"/>
          <wp:docPr id="783537055" name="Picture 783537055" descr="Logo for UNC FPG Child Development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37055" name="Picture 783537055" descr="Logo for UNC FPG Child Development Institute"/>
                  <pic:cNvPicPr/>
                </pic:nvPicPr>
                <pic:blipFill>
                  <a:blip r:embed="rId2">
                    <a:extLst>
                      <a:ext uri="{28A0092B-C50C-407E-A947-70E740481C1C}">
                        <a14:useLocalDpi xmlns:a14="http://schemas.microsoft.com/office/drawing/2010/main" val="0"/>
                      </a:ext>
                    </a:extLst>
                  </a:blip>
                  <a:stretch>
                    <a:fillRect/>
                  </a:stretch>
                </pic:blipFill>
                <pic:spPr>
                  <a:xfrm>
                    <a:off x="0" y="0"/>
                    <a:ext cx="2545715" cy="273685"/>
                  </a:xfrm>
                  <a:prstGeom prst="rect">
                    <a:avLst/>
                  </a:prstGeom>
                </pic:spPr>
              </pic:pic>
            </a:graphicData>
          </a:graphic>
          <wp14:sizeRelH relativeFrom="margin">
            <wp14:pctWidth>0</wp14:pctWidth>
          </wp14:sizeRelH>
          <wp14:sizeRelV relativeFrom="margin">
            <wp14:pctHeight>0</wp14:pctHeight>
          </wp14:sizeRelV>
        </wp:anchor>
      </w:drawing>
    </w:r>
    <w:r w:rsidR="00C16D34" w:rsidRPr="00C65F19">
      <w:rPr>
        <w:noProof/>
        <w:sz w:val="18"/>
        <w:szCs w:val="18"/>
      </w:rPr>
      <mc:AlternateContent>
        <mc:Choice Requires="wps">
          <w:drawing>
            <wp:anchor distT="0" distB="0" distL="114300" distR="114300" simplePos="0" relativeHeight="251674624" behindDoc="0" locked="0" layoutInCell="1" allowOverlap="1" wp14:anchorId="18DFF8B5" wp14:editId="6354FBB6">
              <wp:simplePos x="0" y="0"/>
              <wp:positionH relativeFrom="column">
                <wp:posOffset>-362585</wp:posOffset>
              </wp:positionH>
              <wp:positionV relativeFrom="paragraph">
                <wp:posOffset>-188259</wp:posOffset>
              </wp:positionV>
              <wp:extent cx="6858000" cy="0"/>
              <wp:effectExtent l="0" t="0" r="12700" b="12700"/>
              <wp:wrapNone/>
              <wp:docPr id="10" name="Straight Connector 10"/>
              <wp:cNvGraphicFramePr/>
              <a:graphic xmlns:a="http://schemas.openxmlformats.org/drawingml/2006/main">
                <a:graphicData uri="http://schemas.microsoft.com/office/word/2010/wordprocessingShape">
                  <wps:wsp>
                    <wps:cNvCnPr/>
                    <wps:spPr>
                      <a:xfrm>
                        <a:off x="0" y="0"/>
                        <a:ext cx="6858000" cy="0"/>
                      </a:xfrm>
                      <a:prstGeom prst="line">
                        <a:avLst/>
                      </a:prstGeom>
                      <a:ln>
                        <a:solidFill>
                          <a:srgbClr val="1F4E7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16FAEE" id="Straight Connector 10"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28.55pt,-14.8pt" to="511.4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" strokecolor="#1f4e79" strokeweight=".5pt">
              <v:stroke joinstyle="miter"/>
            </v:line>
          </w:pict>
        </mc:Fallback>
      </mc:AlternateContent>
    </w:r>
    <w:r w:rsidR="00ED341C" w:rsidRPr="00C65F19">
      <w:rPr>
        <w:sz w:val="18"/>
        <w:szCs w:val="18"/>
      </w:rPr>
      <w:t>Adapted from:  Aldridge, W. A., II, Boothroyd, R. I., Fleming, W. O., Lofts Jarboe, K., Morrow, J., Ritchie, G. F., &amp; Sebian, J. (2016). Transforming community prevention systems for sustained impact: Embedding active implementation and scaling functions. Translational Behavioral Medicine, 6, 135-144. doi:10.1007/s13142-015-0351-y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3CDCF" w14:textId="77777777" w:rsidR="009F1BB0" w:rsidRDefault="009F1BB0" w:rsidP="00C65F19">
      <w:r>
        <w:separator/>
      </w:r>
    </w:p>
  </w:footnote>
  <w:footnote w:type="continuationSeparator" w:id="0">
    <w:p w14:paraId="7D4416AE" w14:textId="77777777" w:rsidR="009F1BB0" w:rsidRDefault="009F1BB0" w:rsidP="00C65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135F7" w14:textId="77777777" w:rsidR="00576139" w:rsidRPr="0086449F" w:rsidRDefault="0086449F" w:rsidP="00C65F19">
    <w:pPr>
      <w:pStyle w:val="Header"/>
    </w:pPr>
    <w:r>
      <w:rPr>
        <w:noProof/>
      </w:rPr>
      <mc:AlternateContent>
        <mc:Choice Requires="wps">
          <w:drawing>
            <wp:anchor distT="0" distB="0" distL="114300" distR="114300" simplePos="0" relativeHeight="251670528" behindDoc="0" locked="0" layoutInCell="1" allowOverlap="1" wp14:anchorId="204D8C7A" wp14:editId="5A12E129">
              <wp:simplePos x="0" y="0"/>
              <wp:positionH relativeFrom="column">
                <wp:posOffset>-308647</wp:posOffset>
              </wp:positionH>
              <wp:positionV relativeFrom="paragraph">
                <wp:posOffset>107315</wp:posOffset>
              </wp:positionV>
              <wp:extent cx="5957047" cy="0"/>
              <wp:effectExtent l="0" t="0" r="12065" b="12700"/>
              <wp:wrapNone/>
              <wp:docPr id="6" name="Straight Connector 6"/>
              <wp:cNvGraphicFramePr/>
              <a:graphic xmlns:a="http://schemas.openxmlformats.org/drawingml/2006/main">
                <a:graphicData uri="http://schemas.microsoft.com/office/word/2010/wordprocessingShape">
                  <wps:wsp>
                    <wps:cNvCnPr/>
                    <wps:spPr>
                      <a:xfrm flipH="1">
                        <a:off x="0" y="0"/>
                        <a:ext cx="595704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0B7D6C" id="Straight Connector 6" o:spid="_x0000_s1026"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3pt,8.45pt" to="444.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" strokecolor="#5b9bd5 [3204]" strokeweight=".5pt">
              <v:stroke joinstyle="miter"/>
            </v:line>
          </w:pict>
        </mc:Fallback>
      </mc:AlternateContent>
    </w:r>
    <w:r>
      <w:rPr>
        <w:noProof/>
      </w:rPr>
      <w:drawing>
        <wp:anchor distT="0" distB="0" distL="114300" distR="114300" simplePos="0" relativeHeight="251669504" behindDoc="0" locked="0" layoutInCell="1" allowOverlap="1" wp14:anchorId="2154CE9E" wp14:editId="1E0D8D01">
          <wp:simplePos x="0" y="0"/>
          <wp:positionH relativeFrom="margin">
            <wp:posOffset>5647690</wp:posOffset>
          </wp:positionH>
          <wp:positionV relativeFrom="margin">
            <wp:posOffset>-753110</wp:posOffset>
          </wp:positionV>
          <wp:extent cx="767080" cy="767080"/>
          <wp:effectExtent l="0" t="0" r="0" b="0"/>
          <wp:wrapSquare wrapText="bothSides"/>
          <wp:docPr id="1891044893" name="Picture 1891044893" descr="ICTP Proj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44893" name="Picture 1891044893" descr="ICTP Project Logo"/>
                  <pic:cNvPicPr/>
                </pic:nvPicPr>
                <pic:blipFill>
                  <a:blip r:embed="rId1">
                    <a:extLst>
                      <a:ext uri="{28A0092B-C50C-407E-A947-70E740481C1C}">
                        <a14:useLocalDpi xmlns:a14="http://schemas.microsoft.com/office/drawing/2010/main" val="0"/>
                      </a:ext>
                    </a:extLst>
                  </a:blip>
                  <a:stretch>
                    <a:fillRect/>
                  </a:stretch>
                </pic:blipFill>
                <pic:spPr>
                  <a:xfrm>
                    <a:off x="0" y="0"/>
                    <a:ext cx="767080" cy="767080"/>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D98D3" w14:textId="2A535816" w:rsidR="0086449F" w:rsidRDefault="00302CB5" w:rsidP="00C65F19">
    <w:pPr>
      <w:pStyle w:val="Header"/>
    </w:pPr>
    <w:r>
      <w:rPr>
        <w:noProof/>
      </w:rPr>
      <w:drawing>
        <wp:anchor distT="0" distB="0" distL="114300" distR="114300" simplePos="0" relativeHeight="251666432" behindDoc="0" locked="0" layoutInCell="1" allowOverlap="1" wp14:anchorId="69DE382B" wp14:editId="08E71338">
          <wp:simplePos x="0" y="0"/>
          <wp:positionH relativeFrom="margin">
            <wp:posOffset>-408940</wp:posOffset>
          </wp:positionH>
          <wp:positionV relativeFrom="margin">
            <wp:posOffset>-681463</wp:posOffset>
          </wp:positionV>
          <wp:extent cx="1561465" cy="602615"/>
          <wp:effectExtent l="0" t="0" r="635" b="0"/>
          <wp:wrapSquare wrapText="bothSides"/>
          <wp:docPr id="2071446352" name="Picture 2071446352" descr="ICTP Proj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46352" name="Picture 2071446352" descr="ICTP Project Logo"/>
                  <pic:cNvPicPr/>
                </pic:nvPicPr>
                <pic:blipFill>
                  <a:blip r:embed="rId1">
                    <a:extLst>
                      <a:ext uri="{28A0092B-C50C-407E-A947-70E740481C1C}">
                        <a14:useLocalDpi xmlns:a14="http://schemas.microsoft.com/office/drawing/2010/main" val="0"/>
                      </a:ext>
                    </a:extLst>
                  </a:blip>
                  <a:stretch>
                    <a:fillRect/>
                  </a:stretch>
                </pic:blipFill>
                <pic:spPr>
                  <a:xfrm>
                    <a:off x="0" y="0"/>
                    <a:ext cx="1561465" cy="602615"/>
                  </a:xfrm>
                  <a:prstGeom prst="rect">
                    <a:avLst/>
                  </a:prstGeom>
                </pic:spPr>
              </pic:pic>
            </a:graphicData>
          </a:graphic>
          <wp14:sizeRelH relativeFrom="margin">
            <wp14:pctWidth>0</wp14:pctWidth>
          </wp14:sizeRelH>
          <wp14:sizeRelV relativeFrom="margin">
            <wp14:pctHeight>0</wp14:pctHeight>
          </wp14:sizeRelV>
        </wp:anchor>
      </w:drawing>
    </w:r>
    <w:r w:rsidR="0086449F">
      <w:rPr>
        <w:noProof/>
      </w:rPr>
      <mc:AlternateContent>
        <mc:Choice Requires="wps">
          <w:drawing>
            <wp:anchor distT="0" distB="0" distL="114300" distR="114300" simplePos="0" relativeHeight="251672576" behindDoc="0" locked="0" layoutInCell="1" allowOverlap="1" wp14:anchorId="46BE2466" wp14:editId="07873A58">
              <wp:simplePos x="0" y="0"/>
              <wp:positionH relativeFrom="column">
                <wp:posOffset>179408</wp:posOffset>
              </wp:positionH>
              <wp:positionV relativeFrom="paragraph">
                <wp:posOffset>109959</wp:posOffset>
              </wp:positionV>
              <wp:extent cx="5943600" cy="0"/>
              <wp:effectExtent l="0" t="0" r="12700" b="12700"/>
              <wp:wrapNone/>
              <wp:docPr id="7" name="Straight Connector 7"/>
              <wp:cNvGraphicFramePr/>
              <a:graphic xmlns:a="http://schemas.openxmlformats.org/drawingml/2006/main">
                <a:graphicData uri="http://schemas.microsoft.com/office/word/2010/wordprocessingShape">
                  <wps:wsp>
                    <wps:cNvCnPr/>
                    <wps:spPr>
                      <a:xfrm flipH="1">
                        <a:off x="0" y="0"/>
                        <a:ext cx="59436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6FF740" id="Straight Connector 7" o:spid="_x0000_s1026" style="position:absolute;flip:x;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15pt,8.65pt" to="482.1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" strokecolor="#5b9bd5 [3204]" strokeweight="1pt">
              <v:stroke joinstyle="miter"/>
            </v:line>
          </w:pict>
        </mc:Fallback>
      </mc:AlternateContent>
    </w:r>
  </w:p>
  <w:p w14:paraId="68CCA8B2" w14:textId="77777777" w:rsidR="0086449F" w:rsidRDefault="0086449F" w:rsidP="00C65F19">
    <w:pPr>
      <w:pStyle w:val="Header"/>
    </w:pPr>
  </w:p>
  <w:p w14:paraId="0E70B0E6" w14:textId="77777777" w:rsidR="0086449F" w:rsidRDefault="0086449F" w:rsidP="00C65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B16A55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00335E"/>
    <w:multiLevelType w:val="hybridMultilevel"/>
    <w:tmpl w:val="EE76A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702AC"/>
    <w:multiLevelType w:val="hybridMultilevel"/>
    <w:tmpl w:val="EE76A8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3031CE"/>
    <w:multiLevelType w:val="hybridMultilevel"/>
    <w:tmpl w:val="B1B8853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4D6BA7"/>
    <w:multiLevelType w:val="hybridMultilevel"/>
    <w:tmpl w:val="62E672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3676D4"/>
    <w:multiLevelType w:val="multilevel"/>
    <w:tmpl w:val="BCB86D44"/>
    <w:lvl w:ilvl="0">
      <w:start w:val="1"/>
      <w:numFmt w:val="decimal"/>
      <w:lvlText w:val="%1."/>
      <w:lvlJc w:val="left"/>
      <w:pPr>
        <w:tabs>
          <w:tab w:val="num" w:pos="720"/>
        </w:tabs>
        <w:ind w:left="720" w:hanging="720"/>
      </w:pPr>
      <w:rPr>
        <w:rFonts w:asciiTheme="minorHAnsi" w:eastAsia="Calibri" w:hAnsi="Calibri" w:cstheme="minorBidi"/>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7" w15:restartNumberingAfterBreak="0">
    <w:nsid w:val="36B869B0"/>
    <w:multiLevelType w:val="hybridMultilevel"/>
    <w:tmpl w:val="FC3644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0E229D"/>
    <w:multiLevelType w:val="hybridMultilevel"/>
    <w:tmpl w:val="B1B885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D4597A"/>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539F43E3"/>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1436505"/>
    <w:multiLevelType w:val="hybridMultilevel"/>
    <w:tmpl w:val="E7E24872"/>
    <w:lvl w:ilvl="0" w:tplc="3842BA80">
      <w:start w:val="1"/>
      <w:numFmt w:val="bullet"/>
      <w:pStyle w:val="List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54C4601"/>
    <w:multiLevelType w:val="hybridMultilevel"/>
    <w:tmpl w:val="B4607E5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57239115">
    <w:abstractNumId w:val="9"/>
  </w:num>
  <w:num w:numId="2" w16cid:durableId="5479558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43745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58393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6984844">
    <w:abstractNumId w:val="10"/>
  </w:num>
  <w:num w:numId="6" w16cid:durableId="1296259557">
    <w:abstractNumId w:val="6"/>
  </w:num>
  <w:num w:numId="7" w16cid:durableId="273827744">
    <w:abstractNumId w:val="2"/>
  </w:num>
  <w:num w:numId="8" w16cid:durableId="549419607">
    <w:abstractNumId w:val="7"/>
  </w:num>
  <w:num w:numId="9" w16cid:durableId="1035275356">
    <w:abstractNumId w:val="3"/>
  </w:num>
  <w:num w:numId="10" w16cid:durableId="857961963">
    <w:abstractNumId w:val="5"/>
  </w:num>
  <w:num w:numId="11" w16cid:durableId="1199121369">
    <w:abstractNumId w:val="0"/>
  </w:num>
  <w:num w:numId="12" w16cid:durableId="811823877">
    <w:abstractNumId w:val="11"/>
  </w:num>
  <w:num w:numId="13" w16cid:durableId="48502552">
    <w:abstractNumId w:val="4"/>
  </w:num>
  <w:num w:numId="14" w16cid:durableId="553154055">
    <w:abstractNumId w:val="1"/>
  </w:num>
  <w:num w:numId="15" w16cid:durableId="606815269">
    <w:abstractNumId w:val="8"/>
  </w:num>
  <w:num w:numId="16" w16cid:durableId="16210609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DEE"/>
    <w:rsid w:val="00016C42"/>
    <w:rsid w:val="00055B6F"/>
    <w:rsid w:val="0005658C"/>
    <w:rsid w:val="000779BF"/>
    <w:rsid w:val="00086CD1"/>
    <w:rsid w:val="000A58A4"/>
    <w:rsid w:val="000B2CBA"/>
    <w:rsid w:val="000F0B5B"/>
    <w:rsid w:val="00120570"/>
    <w:rsid w:val="0014219D"/>
    <w:rsid w:val="00150C40"/>
    <w:rsid w:val="001A55E0"/>
    <w:rsid w:val="001D1FB4"/>
    <w:rsid w:val="001D23F8"/>
    <w:rsid w:val="001D43F4"/>
    <w:rsid w:val="001E4E9B"/>
    <w:rsid w:val="002165A7"/>
    <w:rsid w:val="0023692A"/>
    <w:rsid w:val="002451A7"/>
    <w:rsid w:val="00285E23"/>
    <w:rsid w:val="002934EA"/>
    <w:rsid w:val="002B47D3"/>
    <w:rsid w:val="002D3EFD"/>
    <w:rsid w:val="00301892"/>
    <w:rsid w:val="00302CB5"/>
    <w:rsid w:val="0035131E"/>
    <w:rsid w:val="00357745"/>
    <w:rsid w:val="00392234"/>
    <w:rsid w:val="003968D5"/>
    <w:rsid w:val="003B3D68"/>
    <w:rsid w:val="00424EC1"/>
    <w:rsid w:val="00434F93"/>
    <w:rsid w:val="00472BD6"/>
    <w:rsid w:val="00473E69"/>
    <w:rsid w:val="004E0274"/>
    <w:rsid w:val="00506E3B"/>
    <w:rsid w:val="0051063E"/>
    <w:rsid w:val="00524FA3"/>
    <w:rsid w:val="00531E3C"/>
    <w:rsid w:val="00565401"/>
    <w:rsid w:val="00576139"/>
    <w:rsid w:val="00581C3C"/>
    <w:rsid w:val="005A38BF"/>
    <w:rsid w:val="005D3F90"/>
    <w:rsid w:val="005D4DC0"/>
    <w:rsid w:val="005E055C"/>
    <w:rsid w:val="005E25C4"/>
    <w:rsid w:val="005F386D"/>
    <w:rsid w:val="00605366"/>
    <w:rsid w:val="00605FC7"/>
    <w:rsid w:val="006362EF"/>
    <w:rsid w:val="0064729B"/>
    <w:rsid w:val="00667203"/>
    <w:rsid w:val="006776E6"/>
    <w:rsid w:val="00683730"/>
    <w:rsid w:val="00732238"/>
    <w:rsid w:val="0073799E"/>
    <w:rsid w:val="00746772"/>
    <w:rsid w:val="00755293"/>
    <w:rsid w:val="00777BDE"/>
    <w:rsid w:val="00787DEA"/>
    <w:rsid w:val="007C581D"/>
    <w:rsid w:val="00832D83"/>
    <w:rsid w:val="0086449F"/>
    <w:rsid w:val="00883E6E"/>
    <w:rsid w:val="00886A14"/>
    <w:rsid w:val="008C14A4"/>
    <w:rsid w:val="008C64D2"/>
    <w:rsid w:val="008E7A66"/>
    <w:rsid w:val="009335D0"/>
    <w:rsid w:val="009516D8"/>
    <w:rsid w:val="00996289"/>
    <w:rsid w:val="009A724D"/>
    <w:rsid w:val="009E6162"/>
    <w:rsid w:val="009F1BB0"/>
    <w:rsid w:val="00A17ED1"/>
    <w:rsid w:val="00A371FD"/>
    <w:rsid w:val="00A606CC"/>
    <w:rsid w:val="00A745BF"/>
    <w:rsid w:val="00A756C6"/>
    <w:rsid w:val="00AB3885"/>
    <w:rsid w:val="00AD4DEE"/>
    <w:rsid w:val="00B17378"/>
    <w:rsid w:val="00B40412"/>
    <w:rsid w:val="00B47AB6"/>
    <w:rsid w:val="00B84FC3"/>
    <w:rsid w:val="00B854AA"/>
    <w:rsid w:val="00BA11DF"/>
    <w:rsid w:val="00BC2033"/>
    <w:rsid w:val="00BD0F7F"/>
    <w:rsid w:val="00BD1715"/>
    <w:rsid w:val="00BD6B27"/>
    <w:rsid w:val="00C028E0"/>
    <w:rsid w:val="00C16D34"/>
    <w:rsid w:val="00C32E56"/>
    <w:rsid w:val="00C46BE0"/>
    <w:rsid w:val="00C65F19"/>
    <w:rsid w:val="00C85903"/>
    <w:rsid w:val="00C9669D"/>
    <w:rsid w:val="00CD48B9"/>
    <w:rsid w:val="00CD771C"/>
    <w:rsid w:val="00CE4183"/>
    <w:rsid w:val="00D202F9"/>
    <w:rsid w:val="00D23AF6"/>
    <w:rsid w:val="00D31E67"/>
    <w:rsid w:val="00D41D5A"/>
    <w:rsid w:val="00D42432"/>
    <w:rsid w:val="00D4694D"/>
    <w:rsid w:val="00D55827"/>
    <w:rsid w:val="00DA0BC1"/>
    <w:rsid w:val="00DB2AE0"/>
    <w:rsid w:val="00DC401D"/>
    <w:rsid w:val="00DD061A"/>
    <w:rsid w:val="00E14465"/>
    <w:rsid w:val="00E32B94"/>
    <w:rsid w:val="00E54EB5"/>
    <w:rsid w:val="00E64DE3"/>
    <w:rsid w:val="00E877E8"/>
    <w:rsid w:val="00E924A5"/>
    <w:rsid w:val="00EB033A"/>
    <w:rsid w:val="00EB6D7B"/>
    <w:rsid w:val="00ED1CAB"/>
    <w:rsid w:val="00ED341C"/>
    <w:rsid w:val="00EF1BBA"/>
    <w:rsid w:val="00F0236F"/>
    <w:rsid w:val="00F935D8"/>
    <w:rsid w:val="00FD179E"/>
    <w:rsid w:val="00FD7B50"/>
    <w:rsid w:val="00FE159C"/>
    <w:rsid w:val="00FE70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3CD24"/>
  <w15:chartTrackingRefBased/>
  <w15:docId w15:val="{04271A0F-A914-479F-ACB8-A1585886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F19"/>
    <w:pPr>
      <w:spacing w:before="120" w:after="120"/>
    </w:pPr>
    <w:rPr>
      <w:rFonts w:asciiTheme="majorHAnsi" w:eastAsiaTheme="majorEastAsia" w:hAnsiTheme="majorHAnsi" w:cstheme="majorBidi"/>
      <w:iCs/>
      <w:color w:val="000000" w:themeColor="text1"/>
    </w:rPr>
  </w:style>
  <w:style w:type="paragraph" w:styleId="Heading1">
    <w:name w:val="heading 1"/>
    <w:basedOn w:val="Heading2"/>
    <w:next w:val="Normal"/>
    <w:link w:val="Heading1Char"/>
    <w:uiPriority w:val="9"/>
    <w:qFormat/>
    <w:rsid w:val="00E924A5"/>
    <w:pPr>
      <w:spacing w:before="120" w:after="240"/>
      <w:jc w:val="center"/>
      <w:outlineLvl w:val="0"/>
    </w:pPr>
    <w:rPr>
      <w:color w:val="000000" w:themeColor="text1"/>
      <w:sz w:val="40"/>
      <w:szCs w:val="32"/>
    </w:rPr>
  </w:style>
  <w:style w:type="paragraph" w:styleId="Heading2">
    <w:name w:val="heading 2"/>
    <w:basedOn w:val="Subtitle"/>
    <w:next w:val="Normal"/>
    <w:link w:val="Heading2Char"/>
    <w:uiPriority w:val="9"/>
    <w:unhideWhenUsed/>
    <w:qFormat/>
    <w:rsid w:val="00C65F19"/>
    <w:pPr>
      <w:spacing w:before="240"/>
      <w:outlineLvl w:val="1"/>
    </w:pPr>
    <w:rPr>
      <w:bCs/>
      <w:sz w:val="28"/>
      <w:szCs w:val="28"/>
    </w:rPr>
  </w:style>
  <w:style w:type="paragraph" w:styleId="Heading3">
    <w:name w:val="heading 3"/>
    <w:basedOn w:val="Normal"/>
    <w:next w:val="Normal"/>
    <w:link w:val="Heading3Char"/>
    <w:uiPriority w:val="9"/>
    <w:unhideWhenUsed/>
    <w:qFormat/>
    <w:rsid w:val="00C65F19"/>
    <w:pPr>
      <w:spacing w:before="240" w:after="240"/>
      <w:outlineLvl w:val="2"/>
    </w:pPr>
    <w:rPr>
      <w:bCs/>
      <w:i/>
      <w:color w:val="2E74B5" w:themeColor="accent1" w:themeShade="BF"/>
      <w:sz w:val="28"/>
    </w:rPr>
  </w:style>
  <w:style w:type="paragraph" w:styleId="Heading4">
    <w:name w:val="heading 4"/>
    <w:basedOn w:val="Heading2"/>
    <w:next w:val="Normal"/>
    <w:link w:val="Heading4Char"/>
    <w:uiPriority w:val="9"/>
    <w:unhideWhenUsed/>
    <w:qFormat/>
    <w:rsid w:val="00DA0BC1"/>
    <w:pPr>
      <w:outlineLvl w:val="3"/>
    </w:pPr>
  </w:style>
  <w:style w:type="paragraph" w:styleId="Heading5">
    <w:name w:val="heading 5"/>
    <w:basedOn w:val="Heading3"/>
    <w:next w:val="Normal"/>
    <w:link w:val="Heading5Char"/>
    <w:uiPriority w:val="9"/>
    <w:unhideWhenUsed/>
    <w:qFormat/>
    <w:rsid w:val="00DA0BC1"/>
    <w:pPr>
      <w:outlineLvl w:val="4"/>
    </w:pPr>
    <w:rPr>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139"/>
    <w:pPr>
      <w:tabs>
        <w:tab w:val="center" w:pos="4680"/>
        <w:tab w:val="right" w:pos="9360"/>
      </w:tabs>
    </w:pPr>
  </w:style>
  <w:style w:type="character" w:customStyle="1" w:styleId="HeaderChar">
    <w:name w:val="Header Char"/>
    <w:basedOn w:val="DefaultParagraphFont"/>
    <w:link w:val="Header"/>
    <w:uiPriority w:val="99"/>
    <w:rsid w:val="00576139"/>
  </w:style>
  <w:style w:type="paragraph" w:styleId="Footer">
    <w:name w:val="footer"/>
    <w:basedOn w:val="Normal"/>
    <w:link w:val="FooterChar"/>
    <w:uiPriority w:val="99"/>
    <w:unhideWhenUsed/>
    <w:rsid w:val="00576139"/>
    <w:pPr>
      <w:tabs>
        <w:tab w:val="center" w:pos="4680"/>
        <w:tab w:val="right" w:pos="9360"/>
      </w:tabs>
    </w:pPr>
  </w:style>
  <w:style w:type="character" w:customStyle="1" w:styleId="FooterChar">
    <w:name w:val="Footer Char"/>
    <w:basedOn w:val="DefaultParagraphFont"/>
    <w:link w:val="Footer"/>
    <w:uiPriority w:val="99"/>
    <w:rsid w:val="00576139"/>
  </w:style>
  <w:style w:type="table" w:styleId="TableGrid">
    <w:name w:val="Table Grid"/>
    <w:basedOn w:val="TableNormal"/>
    <w:uiPriority w:val="39"/>
    <w:rsid w:val="00351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6449F"/>
  </w:style>
  <w:style w:type="character" w:styleId="SubtleReference">
    <w:name w:val="Subtle Reference"/>
    <w:basedOn w:val="DefaultParagraphFont"/>
    <w:uiPriority w:val="31"/>
    <w:qFormat/>
    <w:rsid w:val="00AB3885"/>
    <w:rPr>
      <w:rFonts w:asciiTheme="minorHAnsi" w:hAnsiTheme="minorHAnsi"/>
      <w:b w:val="0"/>
      <w:i w:val="0"/>
      <w:caps w:val="0"/>
      <w:smallCaps w:val="0"/>
      <w:strike w:val="0"/>
      <w:dstrike w:val="0"/>
      <w:vanish w:val="0"/>
      <w:color w:val="000000" w:themeColor="text1"/>
      <w:sz w:val="16"/>
      <w:u w:val="none"/>
      <w:vertAlign w:val="baseline"/>
    </w:rPr>
  </w:style>
  <w:style w:type="character" w:customStyle="1" w:styleId="Heading1Char">
    <w:name w:val="Heading 1 Char"/>
    <w:basedOn w:val="DefaultParagraphFont"/>
    <w:link w:val="Heading1"/>
    <w:uiPriority w:val="9"/>
    <w:rsid w:val="00E924A5"/>
    <w:rPr>
      <w:rFonts w:asciiTheme="majorHAnsi" w:eastAsiaTheme="majorEastAsia" w:hAnsiTheme="majorHAnsi" w:cstheme="minorHAnsi"/>
      <w:b/>
      <w:bCs/>
      <w:iCs/>
      <w:color w:val="000000" w:themeColor="text1"/>
      <w:sz w:val="40"/>
      <w:szCs w:val="32"/>
    </w:rPr>
  </w:style>
  <w:style w:type="character" w:customStyle="1" w:styleId="Heading2Char">
    <w:name w:val="Heading 2 Char"/>
    <w:basedOn w:val="DefaultParagraphFont"/>
    <w:link w:val="Heading2"/>
    <w:uiPriority w:val="9"/>
    <w:rsid w:val="00C65F19"/>
    <w:rPr>
      <w:rFonts w:asciiTheme="majorHAnsi" w:eastAsiaTheme="majorEastAsia" w:hAnsiTheme="majorHAnsi" w:cstheme="minorHAnsi"/>
      <w:b/>
      <w:bCs/>
      <w:iCs/>
      <w:color w:val="1F4D78" w:themeColor="accent1" w:themeShade="7F"/>
      <w:sz w:val="28"/>
      <w:szCs w:val="28"/>
    </w:rPr>
  </w:style>
  <w:style w:type="character" w:customStyle="1" w:styleId="Heading3Char">
    <w:name w:val="Heading 3 Char"/>
    <w:basedOn w:val="DefaultParagraphFont"/>
    <w:link w:val="Heading3"/>
    <w:uiPriority w:val="9"/>
    <w:rsid w:val="00C65F19"/>
    <w:rPr>
      <w:rFonts w:asciiTheme="majorHAnsi" w:eastAsiaTheme="majorEastAsia" w:hAnsiTheme="majorHAnsi" w:cstheme="majorBidi"/>
      <w:bCs/>
      <w:i/>
      <w:iCs/>
      <w:color w:val="2E74B5" w:themeColor="accent1" w:themeShade="BF"/>
      <w:sz w:val="28"/>
    </w:rPr>
  </w:style>
  <w:style w:type="paragraph" w:styleId="Subtitle">
    <w:name w:val="Subtitle"/>
    <w:basedOn w:val="Normal"/>
    <w:next w:val="Normal"/>
    <w:link w:val="SubtitleChar"/>
    <w:uiPriority w:val="11"/>
    <w:qFormat/>
    <w:rsid w:val="00CD771C"/>
    <w:rPr>
      <w:rFonts w:cstheme="minorHAnsi"/>
      <w:b/>
      <w:color w:val="1F4D78" w:themeColor="accent1" w:themeShade="7F"/>
    </w:rPr>
  </w:style>
  <w:style w:type="character" w:customStyle="1" w:styleId="SubtitleChar">
    <w:name w:val="Subtitle Char"/>
    <w:basedOn w:val="DefaultParagraphFont"/>
    <w:link w:val="Subtitle"/>
    <w:uiPriority w:val="11"/>
    <w:rsid w:val="00CD771C"/>
    <w:rPr>
      <w:rFonts w:eastAsiaTheme="majorEastAsia" w:cstheme="minorHAnsi"/>
      <w:b/>
      <w:color w:val="1F4D78" w:themeColor="accent1" w:themeShade="7F"/>
    </w:rPr>
  </w:style>
  <w:style w:type="character" w:customStyle="1" w:styleId="Heading4Char">
    <w:name w:val="Heading 4 Char"/>
    <w:basedOn w:val="DefaultParagraphFont"/>
    <w:link w:val="Heading4"/>
    <w:uiPriority w:val="9"/>
    <w:rsid w:val="00DA0BC1"/>
    <w:rPr>
      <w:rFonts w:asciiTheme="majorHAnsi" w:eastAsiaTheme="majorEastAsia" w:hAnsiTheme="majorHAnsi" w:cstheme="minorHAnsi"/>
      <w:b/>
      <w:bCs/>
      <w:iCs/>
      <w:color w:val="1F4D78" w:themeColor="accent1" w:themeShade="7F"/>
      <w:sz w:val="28"/>
      <w:szCs w:val="28"/>
    </w:rPr>
  </w:style>
  <w:style w:type="paragraph" w:styleId="ListParagraph">
    <w:name w:val="List Paragraph"/>
    <w:basedOn w:val="Normal"/>
    <w:uiPriority w:val="34"/>
    <w:qFormat/>
    <w:rsid w:val="00565401"/>
    <w:pPr>
      <w:ind w:left="720"/>
      <w:contextualSpacing/>
    </w:pPr>
  </w:style>
  <w:style w:type="paragraph" w:customStyle="1" w:styleId="xmsonormal">
    <w:name w:val="x_msonormal"/>
    <w:basedOn w:val="Normal"/>
    <w:rsid w:val="002D3EFD"/>
    <w:pPr>
      <w:spacing w:before="100" w:beforeAutospacing="1" w:after="100" w:afterAutospacing="1"/>
    </w:pPr>
    <w:rPr>
      <w:rFonts w:ascii="Times New Roman" w:eastAsia="Times New Roman" w:hAnsi="Times New Roman" w:cs="Times New Roman"/>
    </w:rPr>
  </w:style>
  <w:style w:type="character" w:customStyle="1" w:styleId="marktumxvzww8">
    <w:name w:val="marktumxvzww8"/>
    <w:basedOn w:val="DefaultParagraphFont"/>
    <w:rsid w:val="002D3EFD"/>
  </w:style>
  <w:style w:type="character" w:customStyle="1" w:styleId="markj0qqh4sab">
    <w:name w:val="markj0qqh4sab"/>
    <w:basedOn w:val="DefaultParagraphFont"/>
    <w:rsid w:val="002D3EFD"/>
  </w:style>
  <w:style w:type="character" w:styleId="Hyperlink">
    <w:name w:val="Hyperlink"/>
    <w:basedOn w:val="DefaultParagraphFont"/>
    <w:uiPriority w:val="99"/>
    <w:semiHidden/>
    <w:unhideWhenUsed/>
    <w:rsid w:val="002D3EFD"/>
    <w:rPr>
      <w:color w:val="0000FF"/>
      <w:u w:val="single"/>
    </w:rPr>
  </w:style>
  <w:style w:type="character" w:customStyle="1" w:styleId="mark49zh15u33">
    <w:name w:val="mark49zh15u33"/>
    <w:basedOn w:val="DefaultParagraphFont"/>
    <w:rsid w:val="002D3EFD"/>
  </w:style>
  <w:style w:type="character" w:styleId="FollowedHyperlink">
    <w:name w:val="FollowedHyperlink"/>
    <w:basedOn w:val="DefaultParagraphFont"/>
    <w:uiPriority w:val="99"/>
    <w:semiHidden/>
    <w:unhideWhenUsed/>
    <w:rsid w:val="002D3EFD"/>
    <w:rPr>
      <w:color w:val="954F72" w:themeColor="followedHyperlink"/>
      <w:u w:val="single"/>
    </w:rPr>
  </w:style>
  <w:style w:type="character" w:customStyle="1" w:styleId="Heading5Char">
    <w:name w:val="Heading 5 Char"/>
    <w:basedOn w:val="DefaultParagraphFont"/>
    <w:link w:val="Heading5"/>
    <w:uiPriority w:val="9"/>
    <w:rsid w:val="00DA0BC1"/>
    <w:rPr>
      <w:rFonts w:asciiTheme="majorHAnsi" w:eastAsiaTheme="majorEastAsia" w:hAnsiTheme="majorHAnsi" w:cstheme="majorBidi"/>
      <w:bCs/>
      <w:i/>
      <w:iCs/>
      <w:color w:val="2E74B5" w:themeColor="accent1" w:themeShade="BF"/>
      <w:szCs w:val="21"/>
    </w:rPr>
  </w:style>
  <w:style w:type="paragraph" w:styleId="ListBullet">
    <w:name w:val="List Bullet"/>
    <w:basedOn w:val="Normal"/>
    <w:uiPriority w:val="99"/>
    <w:unhideWhenUsed/>
    <w:rsid w:val="00832D83"/>
    <w:pPr>
      <w:numPr>
        <w:numId w:val="12"/>
      </w:numPr>
      <w:contextualSpacing/>
    </w:pPr>
  </w:style>
  <w:style w:type="paragraph" w:styleId="EndnoteText">
    <w:name w:val="endnote text"/>
    <w:basedOn w:val="Normal"/>
    <w:link w:val="EndnoteTextChar"/>
    <w:uiPriority w:val="99"/>
    <w:semiHidden/>
    <w:unhideWhenUsed/>
    <w:rsid w:val="005E25C4"/>
    <w:rPr>
      <w:sz w:val="20"/>
      <w:szCs w:val="20"/>
    </w:rPr>
  </w:style>
  <w:style w:type="character" w:customStyle="1" w:styleId="EndnoteTextChar">
    <w:name w:val="Endnote Text Char"/>
    <w:basedOn w:val="DefaultParagraphFont"/>
    <w:link w:val="EndnoteText"/>
    <w:uiPriority w:val="99"/>
    <w:semiHidden/>
    <w:rsid w:val="005E25C4"/>
    <w:rPr>
      <w:rFonts w:asciiTheme="majorHAnsi" w:eastAsiaTheme="majorEastAsia" w:hAnsiTheme="majorHAnsi" w:cstheme="majorBidi"/>
      <w:iCs/>
      <w:color w:val="000000" w:themeColor="text1"/>
      <w:sz w:val="20"/>
      <w:szCs w:val="20"/>
    </w:rPr>
  </w:style>
  <w:style w:type="character" w:styleId="EndnoteReference">
    <w:name w:val="endnote reference"/>
    <w:basedOn w:val="DefaultParagraphFont"/>
    <w:uiPriority w:val="99"/>
    <w:semiHidden/>
    <w:unhideWhenUsed/>
    <w:rsid w:val="005E25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912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mrob\Downloads\2022-ICTP-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9512B9ED7EB641A54C19429AE26FB6" ma:contentTypeVersion="16" ma:contentTypeDescription="Create a new document." ma:contentTypeScope="" ma:versionID="b904da5db73e9812fbd5e0292e8d76bf">
  <xsd:schema xmlns:xsd="http://www.w3.org/2001/XMLSchema" xmlns:xs="http://www.w3.org/2001/XMLSchema" xmlns:p="http://schemas.microsoft.com/office/2006/metadata/properties" xmlns:ns2="ec7d66f6-4d26-49d8-ab42-9c36bf92c5fe" xmlns:ns3="7804ba66-f97a-4406-826e-c223177f5782" targetNamespace="http://schemas.microsoft.com/office/2006/metadata/properties" ma:root="true" ma:fieldsID="cd9c4d5d0796d81842e6555313b7cd35" ns2:_="" ns3:_="">
    <xsd:import namespace="ec7d66f6-4d26-49d8-ab42-9c36bf92c5fe"/>
    <xsd:import namespace="7804ba66-f97a-4406-826e-c223177f57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d66f6-4d26-49d8-ab42-9c36bf92c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Link" ma:index="23"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04ba66-f97a-4406-826e-c223177f57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1ed49bc-61de-4937-8646-3463b0f71b3d}" ma:internalName="TaxCatchAll" ma:showField="CatchAllData" ma:web="7804ba66-f97a-4406-826e-c223177f5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7d66f6-4d26-49d8-ab42-9c36bf92c5fe">
      <Terms xmlns="http://schemas.microsoft.com/office/infopath/2007/PartnerControls"/>
    </lcf76f155ced4ddcb4097134ff3c332f>
    <TaxCatchAll xmlns="7804ba66-f97a-4406-826e-c223177f5782" xsi:nil="true"/>
    <Link xmlns="ec7d66f6-4d26-49d8-ab42-9c36bf92c5fe">
      <Url xsi:nil="true"/>
      <Description xsi:nil="true"/>
    </Lin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988B8-F3B5-48E4-910B-93EB7B87C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d66f6-4d26-49d8-ab42-9c36bf92c5fe"/>
    <ds:schemaRef ds:uri="7804ba66-f97a-4406-826e-c223177f5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9CDC37-BC19-4A44-878C-85071BB3609F}">
  <ds:schemaRefs>
    <ds:schemaRef ds:uri="http://schemas.microsoft.com/office/2006/metadata/properties"/>
    <ds:schemaRef ds:uri="http://schemas.microsoft.com/office/infopath/2007/PartnerControls"/>
    <ds:schemaRef ds:uri="ec7d66f6-4d26-49d8-ab42-9c36bf92c5fe"/>
    <ds:schemaRef ds:uri="7804ba66-f97a-4406-826e-c223177f5782"/>
  </ds:schemaRefs>
</ds:datastoreItem>
</file>

<file path=customXml/itemProps3.xml><?xml version="1.0" encoding="utf-8"?>
<ds:datastoreItem xmlns:ds="http://schemas.openxmlformats.org/officeDocument/2006/customXml" ds:itemID="{126F57C1-4784-4A33-BCDE-E3974947545F}">
  <ds:schemaRefs>
    <ds:schemaRef ds:uri="http://schemas.microsoft.com/sharepoint/v3/contenttype/forms"/>
  </ds:schemaRefs>
</ds:datastoreItem>
</file>

<file path=customXml/itemProps4.xml><?xml version="1.0" encoding="utf-8"?>
<ds:datastoreItem xmlns:ds="http://schemas.openxmlformats.org/officeDocument/2006/customXml" ds:itemID="{7D8FCB58-0DD1-8243-84FC-9A30E9212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C:\Users\tamrob\Downloads\2022-ICTP-template.dotx</Template>
  <TotalTime>0</TotalTime>
  <Pages>3</Pages>
  <Words>699</Words>
  <Characters>3957</Characters>
  <Application>Microsoft Office Word</Application>
  <DocSecurity>0</DocSecurity>
  <Lines>282</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Tamara</dc:creator>
  <cp:keywords/>
  <dc:description/>
  <cp:lastModifiedBy>Gilbert, Alana</cp:lastModifiedBy>
  <cp:revision>2</cp:revision>
  <dcterms:created xsi:type="dcterms:W3CDTF">2026-09-28T06:51:00Z</dcterms:created>
  <dcterms:modified xsi:type="dcterms:W3CDTF">2026-09-28T06:51:00Z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0x010100209512B9ED7EB641A54C19429AE26FB6</vt:lpwstr>
  </property>
</Properties>
</file>