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6E97" w14:textId="77777777" w:rsidR="004A702B" w:rsidRDefault="004A702B" w:rsidP="004A702B">
      <w:r w:rsidRPr="004A702B">
        <w:rPr>
          <w:noProof/>
          <w:sz w:val="16"/>
          <w:szCs w:val="16"/>
        </w:rPr>
        <w:drawing>
          <wp:inline distT="0" distB="0" distL="0" distR="0" wp14:anchorId="5ADACB76" wp14:editId="16BC4683">
            <wp:extent cx="790468" cy="744220"/>
            <wp:effectExtent l="0" t="0" r="0" b="0"/>
            <wp:docPr id="2" name="Picture 2" descr="cid:image001.jpg@01D257AF.3433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257AF.343334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83" cy="78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256">
        <w:tab/>
      </w:r>
      <w:r w:rsidR="00371256">
        <w:tab/>
      </w:r>
      <w:r w:rsidR="00371256">
        <w:tab/>
      </w:r>
      <w:r w:rsidR="00371256">
        <w:tab/>
      </w:r>
      <w:r w:rsidR="00371256">
        <w:tab/>
      </w:r>
      <w:r w:rsidR="00371256">
        <w:tab/>
      </w:r>
      <w:r w:rsidR="00371256">
        <w:tab/>
      </w:r>
      <w:r w:rsidR="00615E38">
        <w:tab/>
      </w:r>
      <w:r w:rsidR="00615E38">
        <w:tab/>
      </w:r>
      <w:r w:rsidR="00615E38">
        <w:tab/>
      </w:r>
      <w:r w:rsidR="00615E38">
        <w:tab/>
      </w:r>
      <w:r w:rsidR="00371256" w:rsidRPr="00371256">
        <w:rPr>
          <w:noProof/>
        </w:rPr>
        <w:drawing>
          <wp:inline distT="0" distB="0" distL="0" distR="0" wp14:anchorId="4FE9BE7F" wp14:editId="553DDCBC">
            <wp:extent cx="941705" cy="731177"/>
            <wp:effectExtent l="0" t="0" r="0" b="0"/>
            <wp:docPr id="1" name="Picture 1" descr="C:\Users\JoanCrissey\AppData\Local\Microsoft\Windows\Temporary Internet Files\Content.Outlook\T214DAIN\Latest Logo High Res version (00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Crissey\AppData\Local\Microsoft\Windows\Temporary Internet Files\Content.Outlook\T214DAIN\Latest Logo High Res version (003)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4" cy="78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256">
        <w:tab/>
      </w:r>
    </w:p>
    <w:p w14:paraId="70235B1D" w14:textId="18A6BA7D" w:rsidR="00E414D9" w:rsidRDefault="00D8444F" w:rsidP="004A702B">
      <w:pPr>
        <w:spacing w:after="0"/>
        <w:jc w:val="center"/>
        <w:rPr>
          <w:b/>
          <w:sz w:val="32"/>
          <w:szCs w:val="32"/>
        </w:rPr>
      </w:pPr>
      <w:r w:rsidRPr="00C15D19">
        <w:rPr>
          <w:b/>
          <w:sz w:val="32"/>
          <w:szCs w:val="32"/>
        </w:rPr>
        <w:t xml:space="preserve">North Carolina </w:t>
      </w:r>
      <w:r w:rsidR="00B212C3">
        <w:rPr>
          <w:b/>
          <w:sz w:val="32"/>
          <w:szCs w:val="32"/>
        </w:rPr>
        <w:t>Parents and C</w:t>
      </w:r>
      <w:r w:rsidR="008C3C6C">
        <w:rPr>
          <w:b/>
          <w:sz w:val="32"/>
          <w:szCs w:val="32"/>
        </w:rPr>
        <w:t>aregivers</w:t>
      </w:r>
      <w:r w:rsidR="00E414D9">
        <w:rPr>
          <w:b/>
          <w:sz w:val="32"/>
          <w:szCs w:val="32"/>
        </w:rPr>
        <w:t xml:space="preserve"> </w:t>
      </w:r>
      <w:r w:rsidR="004F2506">
        <w:rPr>
          <w:b/>
          <w:sz w:val="32"/>
          <w:szCs w:val="32"/>
        </w:rPr>
        <w:t xml:space="preserve">have </w:t>
      </w:r>
      <w:r w:rsidR="00E414D9">
        <w:rPr>
          <w:b/>
          <w:sz w:val="32"/>
          <w:szCs w:val="32"/>
        </w:rPr>
        <w:t xml:space="preserve">access </w:t>
      </w:r>
      <w:r w:rsidR="004F2506">
        <w:rPr>
          <w:b/>
          <w:sz w:val="32"/>
          <w:szCs w:val="32"/>
        </w:rPr>
        <w:t xml:space="preserve">to </w:t>
      </w:r>
      <w:r w:rsidR="00E414D9">
        <w:rPr>
          <w:b/>
          <w:sz w:val="32"/>
          <w:szCs w:val="32"/>
        </w:rPr>
        <w:t xml:space="preserve">FREE online versions </w:t>
      </w:r>
    </w:p>
    <w:p w14:paraId="176B5396" w14:textId="57FA13AC" w:rsidR="00EF189F" w:rsidRDefault="00BB46CF" w:rsidP="004A702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  <w:r w:rsidR="00E414D9">
        <w:rPr>
          <w:b/>
          <w:sz w:val="32"/>
          <w:szCs w:val="32"/>
        </w:rPr>
        <w:t xml:space="preserve"> </w:t>
      </w:r>
      <w:r w:rsidR="00D8444F" w:rsidRPr="00C15D19">
        <w:rPr>
          <w:b/>
          <w:sz w:val="32"/>
          <w:szCs w:val="32"/>
        </w:rPr>
        <w:t>Triple P</w:t>
      </w:r>
      <w:r w:rsidR="00831187" w:rsidRPr="00C15D19">
        <w:rPr>
          <w:b/>
          <w:sz w:val="32"/>
          <w:szCs w:val="32"/>
        </w:rPr>
        <w:t xml:space="preserve"> </w:t>
      </w:r>
      <w:r w:rsidR="00E414D9">
        <w:rPr>
          <w:b/>
          <w:sz w:val="32"/>
          <w:szCs w:val="32"/>
        </w:rPr>
        <w:t xml:space="preserve">— </w:t>
      </w:r>
      <w:r w:rsidR="00831187" w:rsidRPr="00C15D19">
        <w:rPr>
          <w:b/>
          <w:sz w:val="32"/>
          <w:szCs w:val="32"/>
        </w:rPr>
        <w:t>Positive Parenting</w:t>
      </w:r>
      <w:r w:rsidR="00D8444F" w:rsidRPr="00C15D19">
        <w:rPr>
          <w:b/>
          <w:sz w:val="32"/>
          <w:szCs w:val="32"/>
        </w:rPr>
        <w:t xml:space="preserve"> </w:t>
      </w:r>
      <w:r w:rsidR="00E414D9">
        <w:rPr>
          <w:b/>
          <w:sz w:val="32"/>
          <w:szCs w:val="32"/>
        </w:rPr>
        <w:t>Program</w:t>
      </w:r>
      <w:r w:rsidR="004F2506">
        <w:rPr>
          <w:b/>
          <w:sz w:val="32"/>
          <w:szCs w:val="32"/>
        </w:rPr>
        <w:t xml:space="preserve"> (TPOL)</w:t>
      </w:r>
    </w:p>
    <w:p w14:paraId="0B725246" w14:textId="77777777" w:rsidR="00E414D9" w:rsidRDefault="00E414D9" w:rsidP="004A702B">
      <w:pPr>
        <w:spacing w:after="0"/>
        <w:jc w:val="center"/>
        <w:rPr>
          <w:b/>
          <w:sz w:val="32"/>
          <w:szCs w:val="32"/>
        </w:rPr>
      </w:pPr>
    </w:p>
    <w:p w14:paraId="3BCB046C" w14:textId="31803F2D" w:rsidR="00E414D9" w:rsidRPr="00E414D9" w:rsidRDefault="00E414D9" w:rsidP="00E414D9">
      <w:pPr>
        <w:spacing w:after="0" w:line="240" w:lineRule="auto"/>
        <w:rPr>
          <w:sz w:val="24"/>
          <w:szCs w:val="24"/>
        </w:rPr>
      </w:pPr>
      <w:r w:rsidRPr="00E414D9">
        <w:rPr>
          <w:b/>
          <w:sz w:val="24"/>
          <w:szCs w:val="24"/>
        </w:rPr>
        <w:t>Triple P Online</w:t>
      </w:r>
      <w:r>
        <w:t xml:space="preserve"> </w:t>
      </w:r>
      <w:r w:rsidR="00BB46CF" w:rsidRPr="00BB46CF">
        <w:rPr>
          <w:b/>
        </w:rPr>
        <w:t>Standard</w:t>
      </w:r>
      <w:r w:rsidR="0009644E">
        <w:t>,</w:t>
      </w:r>
      <w:r>
        <w:t xml:space="preserve"> </w:t>
      </w:r>
      <w:r w:rsidRPr="00E414D9">
        <w:rPr>
          <w:b/>
        </w:rPr>
        <w:t>Teen Triple P Online</w:t>
      </w:r>
      <w:r>
        <w:t xml:space="preserve"> </w:t>
      </w:r>
      <w:r w:rsidR="0009644E">
        <w:t xml:space="preserve">and </w:t>
      </w:r>
      <w:r w:rsidR="0009644E" w:rsidRPr="0009644E">
        <w:rPr>
          <w:b/>
          <w:bCs/>
        </w:rPr>
        <w:t>TPOL Spanish Standard</w:t>
      </w:r>
      <w:r w:rsidR="0009644E">
        <w:t xml:space="preserve"> </w:t>
      </w:r>
      <w:r>
        <w:t>are</w:t>
      </w:r>
      <w:r w:rsidRPr="00E414D9">
        <w:rPr>
          <w:sz w:val="24"/>
          <w:szCs w:val="24"/>
        </w:rPr>
        <w:t xml:space="preserve"> </w:t>
      </w:r>
      <w:r w:rsidR="0009644E">
        <w:rPr>
          <w:sz w:val="24"/>
          <w:szCs w:val="24"/>
        </w:rPr>
        <w:t xml:space="preserve">all </w:t>
      </w:r>
      <w:r w:rsidRPr="00E414D9">
        <w:rPr>
          <w:sz w:val="24"/>
          <w:szCs w:val="24"/>
        </w:rPr>
        <w:t xml:space="preserve">available </w:t>
      </w:r>
      <w:r w:rsidRPr="00E414D9">
        <w:rPr>
          <w:b/>
          <w:sz w:val="24"/>
          <w:szCs w:val="24"/>
        </w:rPr>
        <w:t>FREE to NC parents and caregivers in all 100 counties</w:t>
      </w:r>
      <w:r w:rsidRPr="00E414D9">
        <w:rPr>
          <w:sz w:val="24"/>
          <w:szCs w:val="24"/>
        </w:rPr>
        <w:t>.</w:t>
      </w:r>
    </w:p>
    <w:p w14:paraId="76757787" w14:textId="77777777" w:rsidR="00615E38" w:rsidRPr="00615E38" w:rsidRDefault="00615E38" w:rsidP="004A702B">
      <w:pPr>
        <w:spacing w:after="0"/>
        <w:jc w:val="center"/>
        <w:rPr>
          <w:b/>
          <w:sz w:val="24"/>
          <w:szCs w:val="24"/>
        </w:rPr>
      </w:pPr>
    </w:p>
    <w:p w14:paraId="13775D26" w14:textId="356289FE" w:rsidR="00B679D9" w:rsidRDefault="0009644E" w:rsidP="00194E2F">
      <w:pPr>
        <w:pStyle w:val="BodyText"/>
        <w:spacing w:before="74" w:line="333" w:lineRule="auto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These Online Modules</w:t>
      </w:r>
      <w:r w:rsidR="00E414D9">
        <w:rPr>
          <w:rFonts w:asciiTheme="minorHAnsi" w:hAnsiTheme="minorHAnsi" w:cs="Arial"/>
          <w:i/>
          <w:sz w:val="24"/>
          <w:szCs w:val="24"/>
        </w:rPr>
        <w:t xml:space="preserve"> introduce parents to a full range of </w:t>
      </w:r>
      <w:r w:rsidR="00BD5588" w:rsidRPr="009C04EE">
        <w:rPr>
          <w:rFonts w:asciiTheme="minorHAnsi" w:hAnsiTheme="minorHAnsi" w:cs="Arial"/>
          <w:i/>
          <w:sz w:val="24"/>
          <w:szCs w:val="24"/>
        </w:rPr>
        <w:t>Triple</w:t>
      </w:r>
      <w:r w:rsidR="00BD5588" w:rsidRPr="009C04EE">
        <w:rPr>
          <w:rFonts w:asciiTheme="minorHAnsi" w:hAnsiTheme="minorHAnsi" w:cs="Arial"/>
          <w:i/>
          <w:spacing w:val="-5"/>
          <w:sz w:val="24"/>
          <w:szCs w:val="24"/>
        </w:rPr>
        <w:t xml:space="preserve"> </w:t>
      </w:r>
      <w:r w:rsidR="00BD5588" w:rsidRPr="009C04EE">
        <w:rPr>
          <w:rFonts w:asciiTheme="minorHAnsi" w:hAnsiTheme="minorHAnsi" w:cs="Arial"/>
          <w:i/>
          <w:spacing w:val="-1"/>
          <w:sz w:val="24"/>
          <w:szCs w:val="24"/>
        </w:rPr>
        <w:t>P’s</w:t>
      </w:r>
      <w:r w:rsidR="00BD5588" w:rsidRPr="009C04EE">
        <w:rPr>
          <w:rFonts w:asciiTheme="minorHAnsi" w:hAnsiTheme="minorHAnsi" w:cs="Arial"/>
          <w:i/>
          <w:spacing w:val="-3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pacing w:val="-1"/>
          <w:sz w:val="24"/>
          <w:szCs w:val="24"/>
        </w:rPr>
        <w:t>parenting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E414D9">
        <w:rPr>
          <w:rFonts w:asciiTheme="minorHAnsi" w:hAnsiTheme="minorHAnsi"/>
          <w:i/>
          <w:sz w:val="24"/>
          <w:szCs w:val="24"/>
        </w:rPr>
        <w:t>strategies</w:t>
      </w:r>
      <w:r w:rsidR="00BD5588" w:rsidRPr="009C04EE">
        <w:rPr>
          <w:rFonts w:asciiTheme="minorHAnsi" w:hAnsiTheme="minorHAnsi"/>
          <w:i/>
          <w:spacing w:val="-4"/>
          <w:sz w:val="24"/>
          <w:szCs w:val="24"/>
        </w:rPr>
        <w:t xml:space="preserve"> </w:t>
      </w:r>
      <w:r w:rsidR="00BD5588" w:rsidRPr="009C04EE">
        <w:rPr>
          <w:rFonts w:asciiTheme="minorHAnsi" w:hAnsiTheme="minorHAnsi" w:cs="Arial"/>
          <w:i/>
          <w:sz w:val="24"/>
          <w:szCs w:val="24"/>
        </w:rPr>
        <w:t>–</w:t>
      </w:r>
      <w:r w:rsidR="00BD5588" w:rsidRPr="009C04EE">
        <w:rPr>
          <w:rFonts w:asciiTheme="minorHAnsi" w:hAnsiTheme="minorHAnsi" w:cs="Arial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simple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E414D9">
        <w:rPr>
          <w:rFonts w:asciiTheme="minorHAnsi" w:hAnsiTheme="minorHAnsi"/>
          <w:i/>
          <w:sz w:val="24"/>
          <w:szCs w:val="24"/>
        </w:rPr>
        <w:t>ways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to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encourage</w:t>
      </w:r>
      <w:r w:rsidR="00BD5588" w:rsidRPr="009C04EE">
        <w:rPr>
          <w:rFonts w:asciiTheme="minorHAnsi" w:hAnsiTheme="minorHAnsi"/>
          <w:i/>
          <w:spacing w:val="26"/>
          <w:w w:val="99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positive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behavior,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pacing w:val="-1"/>
          <w:sz w:val="24"/>
          <w:szCs w:val="24"/>
        </w:rPr>
        <w:t>to</w:t>
      </w:r>
      <w:r w:rsidR="00BD5588" w:rsidRPr="009C04EE">
        <w:rPr>
          <w:rFonts w:asciiTheme="minorHAnsi" w:hAnsiTheme="minorHAnsi"/>
          <w:i/>
          <w:spacing w:val="-5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prevent</w:t>
      </w:r>
      <w:r w:rsidR="00BD5588" w:rsidRPr="009C04EE">
        <w:rPr>
          <w:rFonts w:asciiTheme="minorHAnsi" w:hAnsiTheme="minorHAnsi"/>
          <w:i/>
          <w:spacing w:val="-8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and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manage</w:t>
      </w:r>
      <w:r w:rsidR="00BD5588" w:rsidRPr="009C04EE">
        <w:rPr>
          <w:rFonts w:asciiTheme="minorHAnsi" w:hAnsiTheme="minorHAnsi"/>
          <w:i/>
          <w:spacing w:val="28"/>
          <w:w w:val="99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misbehavior</w:t>
      </w:r>
      <w:r w:rsidR="00E414D9">
        <w:rPr>
          <w:rFonts w:asciiTheme="minorHAnsi" w:hAnsiTheme="minorHAnsi"/>
          <w:i/>
          <w:sz w:val="24"/>
          <w:szCs w:val="24"/>
        </w:rPr>
        <w:t>, and build stronger relationships</w:t>
      </w:r>
      <w:r w:rsidR="00BD5588" w:rsidRPr="009C04EE">
        <w:rPr>
          <w:rFonts w:asciiTheme="minorHAnsi" w:hAnsiTheme="minorHAnsi"/>
          <w:i/>
          <w:sz w:val="24"/>
          <w:szCs w:val="24"/>
        </w:rPr>
        <w:t>.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E414D9">
        <w:rPr>
          <w:rFonts w:asciiTheme="minorHAnsi" w:hAnsiTheme="minorHAnsi"/>
          <w:i/>
          <w:sz w:val="24"/>
          <w:szCs w:val="24"/>
        </w:rPr>
        <w:t>Triple P Online</w:t>
      </w:r>
      <w:r w:rsidR="004F2506">
        <w:rPr>
          <w:rFonts w:asciiTheme="minorHAnsi" w:hAnsiTheme="minorHAnsi"/>
          <w:i/>
          <w:sz w:val="24"/>
          <w:szCs w:val="24"/>
        </w:rPr>
        <w:t xml:space="preserve"> Standard and TPOL Spanish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4F2506">
        <w:rPr>
          <w:rFonts w:asciiTheme="minorHAnsi" w:hAnsiTheme="minorHAnsi"/>
          <w:i/>
          <w:spacing w:val="-1"/>
          <w:sz w:val="24"/>
          <w:szCs w:val="24"/>
        </w:rPr>
        <w:t>are</w:t>
      </w:r>
      <w:r w:rsidR="00BD5588" w:rsidRPr="009C04EE">
        <w:rPr>
          <w:rFonts w:asciiTheme="minorHAnsi" w:hAnsiTheme="minorHAnsi"/>
          <w:i/>
          <w:spacing w:val="-5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pacing w:val="-1"/>
          <w:sz w:val="24"/>
          <w:szCs w:val="24"/>
        </w:rPr>
        <w:t>suitable</w:t>
      </w:r>
      <w:r w:rsidR="00BD5588" w:rsidRPr="009C04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for</w:t>
      </w:r>
      <w:r w:rsidR="00BD5588" w:rsidRPr="009C04EE">
        <w:rPr>
          <w:rFonts w:asciiTheme="minorHAnsi" w:hAnsiTheme="minorHAnsi"/>
          <w:i/>
          <w:spacing w:val="-6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parents</w:t>
      </w:r>
      <w:r w:rsidR="00BD5588" w:rsidRPr="009C04EE">
        <w:rPr>
          <w:rFonts w:asciiTheme="minorHAnsi" w:hAnsiTheme="minorHAnsi"/>
          <w:i/>
          <w:spacing w:val="-6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of</w:t>
      </w:r>
      <w:r w:rsidR="00BD5588" w:rsidRPr="009C04EE">
        <w:rPr>
          <w:rFonts w:asciiTheme="minorHAnsi" w:hAnsiTheme="minorHAnsi"/>
          <w:i/>
          <w:spacing w:val="-5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pacing w:val="-1"/>
          <w:sz w:val="24"/>
          <w:szCs w:val="24"/>
        </w:rPr>
        <w:t>children</w:t>
      </w:r>
      <w:r w:rsidR="00BD5588" w:rsidRPr="009C04EE">
        <w:rPr>
          <w:rFonts w:asciiTheme="minorHAnsi" w:hAnsiTheme="minorHAnsi"/>
          <w:i/>
          <w:spacing w:val="-4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up</w:t>
      </w:r>
      <w:r w:rsidR="00BD5588" w:rsidRPr="009C04EE">
        <w:rPr>
          <w:rFonts w:asciiTheme="minorHAnsi" w:hAnsiTheme="minorHAnsi"/>
          <w:i/>
          <w:spacing w:val="40"/>
          <w:w w:val="99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to</w:t>
      </w:r>
      <w:r w:rsidR="00BD5588" w:rsidRPr="009C04EE">
        <w:rPr>
          <w:rFonts w:asciiTheme="minorHAnsi" w:hAnsiTheme="minorHAnsi"/>
          <w:i/>
          <w:spacing w:val="-5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12</w:t>
      </w:r>
      <w:r w:rsidR="00BD5588" w:rsidRPr="009C04EE">
        <w:rPr>
          <w:rFonts w:asciiTheme="minorHAnsi" w:hAnsiTheme="minorHAnsi"/>
          <w:i/>
          <w:spacing w:val="-1"/>
          <w:sz w:val="24"/>
          <w:szCs w:val="24"/>
        </w:rPr>
        <w:t xml:space="preserve"> years</w:t>
      </w:r>
      <w:r w:rsidR="00BD5588" w:rsidRPr="009C04EE">
        <w:rPr>
          <w:rFonts w:asciiTheme="minorHAnsi" w:hAnsiTheme="minorHAnsi"/>
          <w:i/>
          <w:spacing w:val="-2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z w:val="24"/>
          <w:szCs w:val="24"/>
        </w:rPr>
        <w:t>of</w:t>
      </w:r>
      <w:r w:rsidR="00BD5588" w:rsidRPr="009C04EE">
        <w:rPr>
          <w:rFonts w:asciiTheme="minorHAnsi" w:hAnsiTheme="minorHAnsi"/>
          <w:i/>
          <w:spacing w:val="-3"/>
          <w:sz w:val="24"/>
          <w:szCs w:val="24"/>
        </w:rPr>
        <w:t xml:space="preserve"> </w:t>
      </w:r>
      <w:r w:rsidR="00BD5588" w:rsidRPr="009C04EE">
        <w:rPr>
          <w:rFonts w:asciiTheme="minorHAnsi" w:hAnsiTheme="minorHAnsi"/>
          <w:i/>
          <w:spacing w:val="-1"/>
          <w:sz w:val="24"/>
          <w:szCs w:val="24"/>
        </w:rPr>
        <w:t>age</w:t>
      </w:r>
      <w:r w:rsidR="00BB46CF">
        <w:rPr>
          <w:rFonts w:asciiTheme="minorHAnsi" w:hAnsiTheme="minorHAnsi"/>
          <w:i/>
          <w:spacing w:val="-1"/>
          <w:sz w:val="24"/>
          <w:szCs w:val="24"/>
        </w:rPr>
        <w:t xml:space="preserve">; </w:t>
      </w:r>
      <w:r w:rsidR="00E414D9">
        <w:rPr>
          <w:rFonts w:asciiTheme="minorHAnsi" w:hAnsiTheme="minorHAnsi"/>
          <w:i/>
          <w:spacing w:val="-1"/>
          <w:sz w:val="24"/>
          <w:szCs w:val="24"/>
        </w:rPr>
        <w:t xml:space="preserve">Teen Triple P Online is </w:t>
      </w:r>
      <w:r w:rsidR="00B679D9" w:rsidRPr="009C04EE">
        <w:rPr>
          <w:rFonts w:asciiTheme="minorHAnsi" w:hAnsiTheme="minorHAnsi" w:cs="Arial"/>
          <w:i/>
          <w:sz w:val="24"/>
          <w:szCs w:val="24"/>
        </w:rPr>
        <w:t xml:space="preserve">for parents of children </w:t>
      </w:r>
      <w:r w:rsidR="00E414D9">
        <w:rPr>
          <w:rFonts w:asciiTheme="minorHAnsi" w:hAnsiTheme="minorHAnsi" w:cs="Arial"/>
          <w:i/>
          <w:sz w:val="24"/>
          <w:szCs w:val="24"/>
        </w:rPr>
        <w:t>of around 1</w:t>
      </w:r>
      <w:r w:rsidR="004F2506">
        <w:rPr>
          <w:rFonts w:asciiTheme="minorHAnsi" w:hAnsiTheme="minorHAnsi" w:cs="Arial"/>
          <w:i/>
          <w:sz w:val="24"/>
          <w:szCs w:val="24"/>
        </w:rPr>
        <w:t>1</w:t>
      </w:r>
      <w:r w:rsidR="00E414D9">
        <w:rPr>
          <w:rFonts w:asciiTheme="minorHAnsi" w:hAnsiTheme="minorHAnsi" w:cs="Arial"/>
          <w:i/>
          <w:sz w:val="24"/>
          <w:szCs w:val="24"/>
        </w:rPr>
        <w:t xml:space="preserve"> to 1</w:t>
      </w:r>
      <w:r w:rsidR="004F2506">
        <w:rPr>
          <w:rFonts w:asciiTheme="minorHAnsi" w:hAnsiTheme="minorHAnsi" w:cs="Arial"/>
          <w:i/>
          <w:sz w:val="24"/>
          <w:szCs w:val="24"/>
        </w:rPr>
        <w:t>7</w:t>
      </w:r>
      <w:r w:rsidR="00E414D9">
        <w:rPr>
          <w:rFonts w:asciiTheme="minorHAnsi" w:hAnsiTheme="minorHAnsi" w:cs="Arial"/>
          <w:i/>
          <w:sz w:val="24"/>
          <w:szCs w:val="24"/>
        </w:rPr>
        <w:t xml:space="preserve"> years of age.</w:t>
      </w:r>
    </w:p>
    <w:p w14:paraId="653D2BE1" w14:textId="77777777" w:rsidR="00615E38" w:rsidRPr="00615E38" w:rsidRDefault="00615E38" w:rsidP="00194E2F">
      <w:pPr>
        <w:pStyle w:val="BodyText"/>
        <w:spacing w:before="74" w:line="333" w:lineRule="auto"/>
        <w:rPr>
          <w:rFonts w:asciiTheme="minorHAnsi" w:hAnsiTheme="minorHAnsi"/>
          <w:spacing w:val="-1"/>
        </w:rPr>
      </w:pPr>
    </w:p>
    <w:p w14:paraId="76C955F7" w14:textId="77777777" w:rsidR="00E414D9" w:rsidRDefault="00E414D9" w:rsidP="00E414D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15D19">
        <w:rPr>
          <w:sz w:val="24"/>
          <w:szCs w:val="24"/>
        </w:rPr>
        <w:t>Professionals across the State including teachers, case workers and lawyers are asking about Triple P services in their county.</w:t>
      </w:r>
    </w:p>
    <w:p w14:paraId="24F3CEE8" w14:textId="77777777" w:rsidR="00E414D9" w:rsidRDefault="00E414D9" w:rsidP="00E414D9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38555C98" w14:textId="77777777" w:rsidR="00E414D9" w:rsidRPr="00E414D9" w:rsidRDefault="000259D5" w:rsidP="00E414D9">
      <w:pPr>
        <w:pStyle w:val="BodyText"/>
        <w:numPr>
          <w:ilvl w:val="0"/>
          <w:numId w:val="1"/>
        </w:numPr>
        <w:spacing w:before="0"/>
        <w:rPr>
          <w:rFonts w:asciiTheme="minorHAnsi" w:hAnsiTheme="minorHAnsi"/>
          <w:spacing w:val="-1"/>
          <w:sz w:val="24"/>
          <w:szCs w:val="24"/>
        </w:rPr>
      </w:pPr>
      <w:r w:rsidRPr="00C15D19">
        <w:rPr>
          <w:rFonts w:asciiTheme="minorHAnsi" w:hAnsiTheme="minorHAnsi"/>
          <w:spacing w:val="-1"/>
          <w:sz w:val="24"/>
          <w:szCs w:val="24"/>
        </w:rPr>
        <w:t xml:space="preserve">Triple P is </w:t>
      </w:r>
      <w:r w:rsidR="00E414D9">
        <w:rPr>
          <w:rFonts w:asciiTheme="minorHAnsi" w:hAnsiTheme="minorHAnsi"/>
          <w:spacing w:val="-1"/>
          <w:sz w:val="24"/>
          <w:szCs w:val="24"/>
        </w:rPr>
        <w:t>a world-renowned</w:t>
      </w:r>
      <w:r w:rsidRPr="00C15D19">
        <w:rPr>
          <w:rFonts w:asciiTheme="minorHAnsi" w:hAnsiTheme="minorHAnsi"/>
          <w:spacing w:val="-1"/>
          <w:sz w:val="24"/>
          <w:szCs w:val="24"/>
        </w:rPr>
        <w:t xml:space="preserve"> evidence-based</w:t>
      </w:r>
      <w:r w:rsidR="009E6508" w:rsidRPr="00C15D19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E414D9">
        <w:rPr>
          <w:rFonts w:asciiTheme="minorHAnsi" w:hAnsiTheme="minorHAnsi"/>
          <w:spacing w:val="-1"/>
          <w:sz w:val="24"/>
          <w:szCs w:val="24"/>
        </w:rPr>
        <w:t xml:space="preserve">family </w:t>
      </w:r>
      <w:r w:rsidR="009E6508" w:rsidRPr="00C15D19">
        <w:rPr>
          <w:rFonts w:asciiTheme="minorHAnsi" w:hAnsiTheme="minorHAnsi"/>
          <w:spacing w:val="-1"/>
          <w:sz w:val="24"/>
          <w:szCs w:val="24"/>
        </w:rPr>
        <w:t>intervention</w:t>
      </w:r>
      <w:r w:rsidR="00E414D9">
        <w:rPr>
          <w:rFonts w:asciiTheme="minorHAnsi" w:hAnsiTheme="minorHAnsi"/>
          <w:spacing w:val="-1"/>
          <w:sz w:val="24"/>
          <w:szCs w:val="24"/>
        </w:rPr>
        <w:t xml:space="preserve"> program.</w:t>
      </w:r>
      <w:r w:rsidR="00E414D9">
        <w:rPr>
          <w:rFonts w:asciiTheme="minorHAnsi" w:hAnsiTheme="minorHAnsi"/>
          <w:spacing w:val="-1"/>
          <w:sz w:val="24"/>
          <w:szCs w:val="24"/>
        </w:rPr>
        <w:br/>
      </w:r>
    </w:p>
    <w:p w14:paraId="3DCE038B" w14:textId="4A084809" w:rsidR="00E414D9" w:rsidRDefault="00E414D9" w:rsidP="00E414D9">
      <w:pPr>
        <w:pStyle w:val="BodyText"/>
        <w:numPr>
          <w:ilvl w:val="0"/>
          <w:numId w:val="1"/>
        </w:numPr>
        <w:spacing w:before="0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 xml:space="preserve">Information about </w:t>
      </w:r>
      <w:r w:rsidR="004A1E05">
        <w:rPr>
          <w:rFonts w:asciiTheme="minorHAnsi" w:hAnsiTheme="minorHAnsi"/>
          <w:b/>
          <w:spacing w:val="-1"/>
          <w:sz w:val="24"/>
          <w:szCs w:val="24"/>
        </w:rPr>
        <w:t>TPOL</w:t>
      </w:r>
      <w:r>
        <w:rPr>
          <w:rFonts w:asciiTheme="minorHAnsi" w:hAnsiTheme="minorHAnsi"/>
          <w:spacing w:val="-1"/>
          <w:sz w:val="24"/>
          <w:szCs w:val="24"/>
        </w:rPr>
        <w:t xml:space="preserve"> are available at </w:t>
      </w:r>
      <w:r w:rsidR="00BB46CF">
        <w:rPr>
          <w:rFonts w:asciiTheme="minorHAnsi" w:hAnsiTheme="minorHAnsi"/>
          <w:spacing w:val="-1"/>
          <w:sz w:val="24"/>
          <w:szCs w:val="24"/>
        </w:rPr>
        <w:t>our</w:t>
      </w:r>
      <w:r>
        <w:rPr>
          <w:rFonts w:asciiTheme="minorHAnsi" w:hAnsiTheme="minorHAnsi"/>
          <w:spacing w:val="-1"/>
          <w:sz w:val="24"/>
          <w:szCs w:val="24"/>
        </w:rPr>
        <w:t xml:space="preserve"> web page: </w:t>
      </w:r>
      <w:hyperlink r:id="rId10" w:history="1">
        <w:r w:rsidR="00E3001B" w:rsidRPr="00856172">
          <w:rPr>
            <w:rStyle w:val="Hyperlink"/>
            <w:rFonts w:ascii="Arial" w:hAnsi="Arial" w:cs="Arial"/>
            <w:lang w:val="en"/>
          </w:rPr>
          <w:t>www.triplep-parenting.com/glo-en/triple-p/</w:t>
        </w:r>
      </w:hyperlink>
      <w:r w:rsidR="00A606C4">
        <w:rPr>
          <w:rStyle w:val="HTMLCite"/>
          <w:rFonts w:cs="Arial"/>
          <w:color w:val="666666"/>
          <w:lang w:val="en"/>
        </w:rPr>
        <w:t xml:space="preserve"> </w:t>
      </w:r>
    </w:p>
    <w:p w14:paraId="236ABA8C" w14:textId="77777777" w:rsidR="00A606C4" w:rsidRPr="00E414D9" w:rsidRDefault="00A606C4" w:rsidP="00A606C4">
      <w:pPr>
        <w:pStyle w:val="BodyText"/>
        <w:spacing w:before="0"/>
        <w:ind w:left="360"/>
        <w:rPr>
          <w:rFonts w:asciiTheme="minorHAnsi" w:hAnsiTheme="minorHAnsi"/>
          <w:spacing w:val="-1"/>
          <w:sz w:val="24"/>
          <w:szCs w:val="24"/>
        </w:rPr>
      </w:pPr>
    </w:p>
    <w:p w14:paraId="50835889" w14:textId="77777777" w:rsidR="00E414D9" w:rsidRPr="00E414D9" w:rsidRDefault="00E414D9" w:rsidP="00E414D9">
      <w:pPr>
        <w:pStyle w:val="BodyText"/>
        <w:numPr>
          <w:ilvl w:val="0"/>
          <w:numId w:val="1"/>
        </w:numPr>
        <w:spacing w:before="0"/>
        <w:rPr>
          <w:rFonts w:asciiTheme="minorHAnsi" w:hAnsiTheme="minorHAnsi"/>
          <w:spacing w:val="-1"/>
          <w:sz w:val="24"/>
          <w:szCs w:val="24"/>
        </w:rPr>
      </w:pPr>
      <w:r w:rsidRPr="00E414D9">
        <w:rPr>
          <w:rFonts w:asciiTheme="minorHAnsi" w:hAnsiTheme="minorHAnsi"/>
          <w:spacing w:val="-1"/>
          <w:sz w:val="24"/>
          <w:szCs w:val="24"/>
        </w:rPr>
        <w:t xml:space="preserve">Parents and caregivers can easily register </w:t>
      </w:r>
      <w:r w:rsidR="00BB46CF">
        <w:rPr>
          <w:rFonts w:asciiTheme="minorHAnsi" w:hAnsiTheme="minorHAnsi"/>
          <w:spacing w:val="-1"/>
          <w:sz w:val="24"/>
          <w:szCs w:val="24"/>
        </w:rPr>
        <w:t>for</w:t>
      </w:r>
      <w:r w:rsidRPr="00E414D9">
        <w:rPr>
          <w:rFonts w:asciiTheme="minorHAnsi" w:hAnsiTheme="minorHAnsi"/>
          <w:spacing w:val="-1"/>
          <w:sz w:val="24"/>
          <w:szCs w:val="24"/>
        </w:rPr>
        <w:t xml:space="preserve"> these free online programs in NC by submitting the short request form </w:t>
      </w:r>
      <w:r w:rsidR="00A52EAD">
        <w:rPr>
          <w:rFonts w:asciiTheme="minorHAnsi" w:hAnsiTheme="minorHAnsi"/>
          <w:spacing w:val="-1"/>
          <w:sz w:val="24"/>
          <w:szCs w:val="24"/>
        </w:rPr>
        <w:t>on the</w:t>
      </w:r>
      <w:r w:rsidRPr="00E414D9">
        <w:rPr>
          <w:rFonts w:asciiTheme="minorHAnsi" w:hAnsiTheme="minorHAnsi"/>
          <w:spacing w:val="-1"/>
          <w:sz w:val="24"/>
          <w:szCs w:val="24"/>
        </w:rPr>
        <w:t xml:space="preserve"> web page.    </w:t>
      </w:r>
    </w:p>
    <w:p w14:paraId="59E86B24" w14:textId="77777777" w:rsidR="00E414D9" w:rsidRDefault="00E414D9" w:rsidP="00E414D9">
      <w:pPr>
        <w:pStyle w:val="BodyText"/>
        <w:spacing w:before="0"/>
        <w:ind w:left="360"/>
        <w:rPr>
          <w:rFonts w:asciiTheme="minorHAnsi" w:hAnsiTheme="minorHAnsi"/>
          <w:spacing w:val="-1"/>
          <w:sz w:val="24"/>
          <w:szCs w:val="24"/>
        </w:rPr>
      </w:pPr>
    </w:p>
    <w:p w14:paraId="44632915" w14:textId="62EAC33A" w:rsidR="00A52EAD" w:rsidRPr="00A52EAD" w:rsidRDefault="00A52EAD" w:rsidP="00D7256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cs="Arial"/>
          <w:color w:val="000000"/>
          <w:sz w:val="24"/>
          <w:szCs w:val="24"/>
          <w:lang w:val="en"/>
        </w:rPr>
        <w:t xml:space="preserve">Triple P Online </w:t>
      </w:r>
      <w:r w:rsidR="00BB46CF">
        <w:rPr>
          <w:rFonts w:cs="Arial"/>
          <w:color w:val="000000"/>
          <w:sz w:val="24"/>
          <w:szCs w:val="24"/>
          <w:lang w:val="en"/>
        </w:rPr>
        <w:t xml:space="preserve">Standard </w:t>
      </w:r>
      <w:r w:rsidR="004A1E05">
        <w:rPr>
          <w:rFonts w:cs="Arial"/>
          <w:color w:val="000000"/>
          <w:sz w:val="24"/>
          <w:szCs w:val="24"/>
          <w:lang w:val="en"/>
        </w:rPr>
        <w:t xml:space="preserve">in English and Spanish </w:t>
      </w:r>
      <w:r w:rsidR="00635D56">
        <w:rPr>
          <w:rFonts w:cs="Arial"/>
          <w:color w:val="000000"/>
          <w:sz w:val="24"/>
          <w:szCs w:val="24"/>
          <w:lang w:val="en"/>
        </w:rPr>
        <w:t>contain</w:t>
      </w:r>
      <w:r>
        <w:rPr>
          <w:rFonts w:cs="Arial"/>
          <w:color w:val="000000"/>
          <w:sz w:val="24"/>
          <w:szCs w:val="24"/>
          <w:lang w:val="en"/>
        </w:rPr>
        <w:t xml:space="preserve"> 8 modules</w:t>
      </w:r>
      <w:r w:rsidR="004A1E05">
        <w:rPr>
          <w:rFonts w:cs="Arial"/>
          <w:color w:val="000000"/>
          <w:sz w:val="24"/>
          <w:szCs w:val="24"/>
          <w:lang w:val="en"/>
        </w:rPr>
        <w:t xml:space="preserve"> while</w:t>
      </w:r>
      <w:r>
        <w:rPr>
          <w:rFonts w:cs="Arial"/>
          <w:color w:val="000000"/>
          <w:sz w:val="24"/>
          <w:szCs w:val="24"/>
          <w:lang w:val="en"/>
        </w:rPr>
        <w:t xml:space="preserve"> Teen Triple P Online </w:t>
      </w:r>
      <w:r w:rsidR="00635D56">
        <w:rPr>
          <w:rFonts w:cs="Arial"/>
          <w:color w:val="000000"/>
          <w:sz w:val="24"/>
          <w:szCs w:val="24"/>
          <w:lang w:val="en"/>
        </w:rPr>
        <w:t>contains</w:t>
      </w:r>
      <w:r>
        <w:rPr>
          <w:rFonts w:cs="Arial"/>
          <w:color w:val="000000"/>
          <w:sz w:val="24"/>
          <w:szCs w:val="24"/>
          <w:lang w:val="en"/>
        </w:rPr>
        <w:t xml:space="preserve"> 6 modules. </w:t>
      </w:r>
    </w:p>
    <w:p w14:paraId="2B2BDEC6" w14:textId="77777777" w:rsidR="00A52EAD" w:rsidRPr="00A52EAD" w:rsidRDefault="00A52EAD" w:rsidP="00A52EAD">
      <w:pPr>
        <w:pStyle w:val="ListParagraph"/>
        <w:rPr>
          <w:rFonts w:cs="Arial"/>
          <w:color w:val="000000"/>
          <w:sz w:val="24"/>
          <w:szCs w:val="24"/>
          <w:lang w:val="en"/>
        </w:rPr>
      </w:pPr>
    </w:p>
    <w:p w14:paraId="4D0E2B18" w14:textId="77777777" w:rsidR="00E414D9" w:rsidRPr="00A52EAD" w:rsidRDefault="00E414D9" w:rsidP="00D7256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2EAD">
        <w:rPr>
          <w:rFonts w:cs="Arial"/>
          <w:color w:val="000000"/>
          <w:sz w:val="24"/>
          <w:szCs w:val="24"/>
          <w:lang w:val="en"/>
        </w:rPr>
        <w:t>All online modules are a lively mix of video clips, worksheets and activities</w:t>
      </w:r>
      <w:r w:rsidRPr="00A52EAD">
        <w:rPr>
          <w:sz w:val="24"/>
          <w:szCs w:val="24"/>
        </w:rPr>
        <w:t xml:space="preserve">. </w:t>
      </w:r>
      <w:r w:rsidR="00833107" w:rsidRPr="00A52EAD">
        <w:rPr>
          <w:sz w:val="24"/>
          <w:szCs w:val="24"/>
        </w:rPr>
        <w:t>T</w:t>
      </w:r>
      <w:r w:rsidRPr="00A52EAD">
        <w:rPr>
          <w:sz w:val="24"/>
          <w:szCs w:val="24"/>
        </w:rPr>
        <w:t>hey</w:t>
      </w:r>
      <w:r w:rsidR="00833107" w:rsidRPr="00A52EAD">
        <w:rPr>
          <w:sz w:val="24"/>
          <w:szCs w:val="24"/>
        </w:rPr>
        <w:t xml:space="preserve"> can be easily completed by parents themselves.</w:t>
      </w:r>
      <w:r w:rsidRPr="00A52EAD">
        <w:rPr>
          <w:sz w:val="20"/>
          <w:szCs w:val="20"/>
        </w:rPr>
        <w:t xml:space="preserve"> </w:t>
      </w:r>
      <w:r w:rsidR="00A52EAD" w:rsidRPr="002761F9">
        <w:rPr>
          <w:sz w:val="24"/>
          <w:szCs w:val="24"/>
        </w:rPr>
        <w:t>While</w:t>
      </w:r>
      <w:r w:rsidR="00A52EAD" w:rsidRPr="00A52EAD">
        <w:rPr>
          <w:sz w:val="20"/>
          <w:szCs w:val="20"/>
        </w:rPr>
        <w:t xml:space="preserve"> </w:t>
      </w:r>
      <w:r w:rsidRPr="00A52EAD">
        <w:rPr>
          <w:sz w:val="24"/>
          <w:szCs w:val="24"/>
        </w:rPr>
        <w:t xml:space="preserve">designed to be </w:t>
      </w:r>
      <w:r w:rsidR="00A52EAD" w:rsidRPr="00A52EAD">
        <w:rPr>
          <w:sz w:val="24"/>
          <w:szCs w:val="24"/>
        </w:rPr>
        <w:t xml:space="preserve">completed at approximately one module per week, </w:t>
      </w:r>
      <w:r w:rsidR="00A52EAD">
        <w:rPr>
          <w:sz w:val="24"/>
          <w:szCs w:val="24"/>
        </w:rPr>
        <w:t>par</w:t>
      </w:r>
      <w:r w:rsidRPr="00A52EAD">
        <w:rPr>
          <w:sz w:val="24"/>
          <w:szCs w:val="24"/>
        </w:rPr>
        <w:t xml:space="preserve">ents have access to </w:t>
      </w:r>
      <w:r w:rsidR="00A52EAD">
        <w:rPr>
          <w:sz w:val="24"/>
          <w:szCs w:val="24"/>
        </w:rPr>
        <w:t>all</w:t>
      </w:r>
      <w:r w:rsidRPr="00A52EAD">
        <w:rPr>
          <w:sz w:val="24"/>
          <w:szCs w:val="24"/>
        </w:rPr>
        <w:t xml:space="preserve"> modules for 12 months and can move at their own pace.</w:t>
      </w:r>
    </w:p>
    <w:p w14:paraId="33981767" w14:textId="77777777" w:rsidR="00833107" w:rsidRPr="00C15D19" w:rsidRDefault="00833107" w:rsidP="00E414D9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6CC6A288" w14:textId="09281997" w:rsidR="00784C03" w:rsidRPr="00C15D19" w:rsidRDefault="00784C03" w:rsidP="00FE1D7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15D19">
        <w:rPr>
          <w:sz w:val="24"/>
          <w:szCs w:val="24"/>
        </w:rPr>
        <w:t>Telephone and email support b</w:t>
      </w:r>
      <w:r w:rsidR="00E414D9">
        <w:rPr>
          <w:sz w:val="24"/>
          <w:szCs w:val="24"/>
        </w:rPr>
        <w:t xml:space="preserve">y trained Triple P Providers is </w:t>
      </w:r>
      <w:r w:rsidRPr="00C15D19">
        <w:rPr>
          <w:sz w:val="24"/>
          <w:szCs w:val="24"/>
        </w:rPr>
        <w:t>available to all requesting parents and caregivers</w:t>
      </w:r>
      <w:r w:rsidR="00833107" w:rsidRPr="00C15D19">
        <w:rPr>
          <w:sz w:val="24"/>
          <w:szCs w:val="24"/>
        </w:rPr>
        <w:t xml:space="preserve"> in North Carolina</w:t>
      </w:r>
      <w:r w:rsidR="00635D56">
        <w:rPr>
          <w:sz w:val="24"/>
          <w:szCs w:val="24"/>
        </w:rPr>
        <w:t xml:space="preserve"> free of charge</w:t>
      </w:r>
      <w:r w:rsidRPr="00C15D19">
        <w:rPr>
          <w:sz w:val="24"/>
          <w:szCs w:val="24"/>
        </w:rPr>
        <w:t>.</w:t>
      </w:r>
    </w:p>
    <w:p w14:paraId="1B562CA0" w14:textId="77777777" w:rsidR="00FE1D79" w:rsidRPr="009C04EE" w:rsidRDefault="00FE1D79" w:rsidP="00FE1D79">
      <w:pPr>
        <w:pStyle w:val="ListParagraph"/>
        <w:rPr>
          <w:sz w:val="20"/>
          <w:szCs w:val="20"/>
        </w:rPr>
      </w:pPr>
    </w:p>
    <w:p w14:paraId="53FABB48" w14:textId="281BD13C" w:rsidR="00965261" w:rsidRDefault="00833107" w:rsidP="00E414D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15D19">
        <w:rPr>
          <w:sz w:val="24"/>
          <w:szCs w:val="24"/>
        </w:rPr>
        <w:t xml:space="preserve"> </w:t>
      </w:r>
      <w:r w:rsidR="00C15D19" w:rsidRPr="00C15D19">
        <w:rPr>
          <w:sz w:val="24"/>
          <w:szCs w:val="24"/>
        </w:rPr>
        <w:t xml:space="preserve">A Certificate of Completion is awarded to parents and caregivers upon completion of </w:t>
      </w:r>
      <w:r w:rsidR="00635D56">
        <w:rPr>
          <w:sz w:val="24"/>
          <w:szCs w:val="24"/>
        </w:rPr>
        <w:t>each</w:t>
      </w:r>
      <w:r w:rsidR="002761F9">
        <w:rPr>
          <w:sz w:val="24"/>
          <w:szCs w:val="24"/>
        </w:rPr>
        <w:t xml:space="preserve"> version</w:t>
      </w:r>
      <w:r w:rsidR="00C15D19" w:rsidRPr="00C15D19">
        <w:rPr>
          <w:sz w:val="24"/>
          <w:szCs w:val="24"/>
        </w:rPr>
        <w:t>.</w:t>
      </w:r>
    </w:p>
    <w:p w14:paraId="54EFAC18" w14:textId="77777777" w:rsidR="007B0356" w:rsidRPr="007B0356" w:rsidRDefault="007B0356" w:rsidP="007B0356">
      <w:pPr>
        <w:pStyle w:val="ListParagraph"/>
        <w:rPr>
          <w:sz w:val="24"/>
          <w:szCs w:val="24"/>
        </w:rPr>
      </w:pPr>
    </w:p>
    <w:p w14:paraId="09AA06FD" w14:textId="24D3D086" w:rsidR="007B0356" w:rsidRPr="00E414D9" w:rsidRDefault="007B0356" w:rsidP="004A1E0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R="007B0356" w:rsidRPr="00E414D9" w:rsidSect="003712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21E1" w14:textId="77777777" w:rsidR="004C0855" w:rsidRDefault="004C0855" w:rsidP="00E321AE">
      <w:pPr>
        <w:spacing w:after="0" w:line="240" w:lineRule="auto"/>
      </w:pPr>
      <w:r>
        <w:separator/>
      </w:r>
    </w:p>
  </w:endnote>
  <w:endnote w:type="continuationSeparator" w:id="0">
    <w:p w14:paraId="3C3285CE" w14:textId="77777777" w:rsidR="004C0855" w:rsidRDefault="004C0855" w:rsidP="00E3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6ABC" w14:textId="77777777" w:rsidR="00024972" w:rsidRDefault="00024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E531" w14:textId="77777777" w:rsidR="00024972" w:rsidRPr="00024972" w:rsidRDefault="002A36E8" w:rsidP="00024972">
    <w:pPr>
      <w:rPr>
        <w:b/>
        <w:bCs/>
        <w:sz w:val="18"/>
        <w:szCs w:val="18"/>
      </w:rPr>
    </w:pPr>
    <w:r w:rsidRPr="00024972">
      <w:rPr>
        <w:sz w:val="18"/>
        <w:szCs w:val="18"/>
      </w:rPr>
      <w:t xml:space="preserve">For more information, contact Joan Crissey, MA Triple P Online Manager </w:t>
    </w:r>
    <w:hyperlink r:id="rId1" w:history="1">
      <w:r w:rsidR="00965261" w:rsidRPr="00024972">
        <w:rPr>
          <w:rStyle w:val="Hyperlink"/>
          <w:rFonts w:asciiTheme="minorHAnsi" w:hAnsiTheme="minorHAnsi" w:cstheme="minorBidi"/>
          <w:sz w:val="18"/>
          <w:szCs w:val="18"/>
        </w:rPr>
        <w:t>TPOL@dhhs.nc.gov</w:t>
      </w:r>
    </w:hyperlink>
    <w:r w:rsidRPr="00024972">
      <w:rPr>
        <w:sz w:val="18"/>
        <w:szCs w:val="18"/>
      </w:rPr>
      <w:t xml:space="preserve"> </w:t>
    </w:r>
    <w:r w:rsidR="00024972" w:rsidRPr="00024972">
      <w:rPr>
        <w:sz w:val="18"/>
        <w:szCs w:val="18"/>
      </w:rPr>
      <w:t xml:space="preserve">or toll-free </w:t>
    </w:r>
    <w:r w:rsidR="00024972" w:rsidRPr="00024972">
      <w:rPr>
        <w:bCs/>
        <w:sz w:val="18"/>
        <w:szCs w:val="18"/>
      </w:rPr>
      <w:t>1-888-663-0155</w:t>
    </w:r>
  </w:p>
  <w:p w14:paraId="57F9542D" w14:textId="77777777" w:rsidR="002A36E8" w:rsidRDefault="002A36E8">
    <w:pPr>
      <w:pStyle w:val="Footer"/>
    </w:pPr>
  </w:p>
  <w:p w14:paraId="131F3837" w14:textId="77777777" w:rsidR="002A36E8" w:rsidRDefault="002A3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45E5" w14:textId="77777777" w:rsidR="00024972" w:rsidRDefault="00024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4055" w14:textId="77777777" w:rsidR="004C0855" w:rsidRDefault="004C0855" w:rsidP="00E321AE">
      <w:pPr>
        <w:spacing w:after="0" w:line="240" w:lineRule="auto"/>
      </w:pPr>
      <w:r>
        <w:separator/>
      </w:r>
    </w:p>
  </w:footnote>
  <w:footnote w:type="continuationSeparator" w:id="0">
    <w:p w14:paraId="68515552" w14:textId="77777777" w:rsidR="004C0855" w:rsidRDefault="004C0855" w:rsidP="00E3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A47A" w14:textId="77777777" w:rsidR="00024972" w:rsidRDefault="00024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ADE9" w14:textId="77777777" w:rsidR="00024972" w:rsidRDefault="00024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D1AB" w14:textId="77777777" w:rsidR="00024972" w:rsidRDefault="00024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656"/>
    <w:multiLevelType w:val="hybridMultilevel"/>
    <w:tmpl w:val="531A633E"/>
    <w:lvl w:ilvl="0" w:tplc="A2CE5C9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17060B"/>
    <w:multiLevelType w:val="hybridMultilevel"/>
    <w:tmpl w:val="2D0A5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C6183"/>
    <w:multiLevelType w:val="hybridMultilevel"/>
    <w:tmpl w:val="14323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167283">
    <w:abstractNumId w:val="2"/>
  </w:num>
  <w:num w:numId="2" w16cid:durableId="2119712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790732">
    <w:abstractNumId w:val="0"/>
  </w:num>
  <w:num w:numId="4" w16cid:durableId="35862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EB"/>
    <w:rsid w:val="00024972"/>
    <w:rsid w:val="000259D5"/>
    <w:rsid w:val="0009644E"/>
    <w:rsid w:val="000A2AF1"/>
    <w:rsid w:val="000F2B66"/>
    <w:rsid w:val="00100776"/>
    <w:rsid w:val="00100B86"/>
    <w:rsid w:val="00114037"/>
    <w:rsid w:val="00177FD9"/>
    <w:rsid w:val="00194E2F"/>
    <w:rsid w:val="001C417B"/>
    <w:rsid w:val="001E0755"/>
    <w:rsid w:val="002514F2"/>
    <w:rsid w:val="002729F8"/>
    <w:rsid w:val="002734A4"/>
    <w:rsid w:val="00273AFC"/>
    <w:rsid w:val="002761F9"/>
    <w:rsid w:val="0028463F"/>
    <w:rsid w:val="002858AC"/>
    <w:rsid w:val="002A36E8"/>
    <w:rsid w:val="002B7A51"/>
    <w:rsid w:val="002C592A"/>
    <w:rsid w:val="002E2245"/>
    <w:rsid w:val="002E47EB"/>
    <w:rsid w:val="002F74E6"/>
    <w:rsid w:val="00322735"/>
    <w:rsid w:val="00371256"/>
    <w:rsid w:val="003774A0"/>
    <w:rsid w:val="00380517"/>
    <w:rsid w:val="0039276E"/>
    <w:rsid w:val="003E7800"/>
    <w:rsid w:val="003F4FB7"/>
    <w:rsid w:val="00423385"/>
    <w:rsid w:val="004A1E05"/>
    <w:rsid w:val="004A702B"/>
    <w:rsid w:val="004C0855"/>
    <w:rsid w:val="004F2506"/>
    <w:rsid w:val="0051765E"/>
    <w:rsid w:val="0052117D"/>
    <w:rsid w:val="0052375E"/>
    <w:rsid w:val="00557F4A"/>
    <w:rsid w:val="00577CB4"/>
    <w:rsid w:val="005A3615"/>
    <w:rsid w:val="00615E38"/>
    <w:rsid w:val="00631B7B"/>
    <w:rsid w:val="00635D56"/>
    <w:rsid w:val="00653DE3"/>
    <w:rsid w:val="0069129C"/>
    <w:rsid w:val="006D2C85"/>
    <w:rsid w:val="0072001B"/>
    <w:rsid w:val="007351D9"/>
    <w:rsid w:val="00761C66"/>
    <w:rsid w:val="00784C03"/>
    <w:rsid w:val="007869FB"/>
    <w:rsid w:val="007B0356"/>
    <w:rsid w:val="00823554"/>
    <w:rsid w:val="00831187"/>
    <w:rsid w:val="00833107"/>
    <w:rsid w:val="00847D05"/>
    <w:rsid w:val="008820DE"/>
    <w:rsid w:val="008C3C6C"/>
    <w:rsid w:val="008E4980"/>
    <w:rsid w:val="008E52EC"/>
    <w:rsid w:val="00903FF7"/>
    <w:rsid w:val="00923E79"/>
    <w:rsid w:val="00933555"/>
    <w:rsid w:val="00965261"/>
    <w:rsid w:val="009A74AF"/>
    <w:rsid w:val="009C04EE"/>
    <w:rsid w:val="009E3B82"/>
    <w:rsid w:val="009E6508"/>
    <w:rsid w:val="00A11CE7"/>
    <w:rsid w:val="00A45F8D"/>
    <w:rsid w:val="00A52EAD"/>
    <w:rsid w:val="00A56C29"/>
    <w:rsid w:val="00A606C4"/>
    <w:rsid w:val="00AD7D62"/>
    <w:rsid w:val="00AF5FF4"/>
    <w:rsid w:val="00B212C3"/>
    <w:rsid w:val="00B679D9"/>
    <w:rsid w:val="00B7701D"/>
    <w:rsid w:val="00BB46CF"/>
    <w:rsid w:val="00BD1D03"/>
    <w:rsid w:val="00BD5588"/>
    <w:rsid w:val="00BF444D"/>
    <w:rsid w:val="00C15D19"/>
    <w:rsid w:val="00C64FBF"/>
    <w:rsid w:val="00C942B5"/>
    <w:rsid w:val="00CD0BDD"/>
    <w:rsid w:val="00CF7092"/>
    <w:rsid w:val="00D8444F"/>
    <w:rsid w:val="00D876E5"/>
    <w:rsid w:val="00D90EB1"/>
    <w:rsid w:val="00DC3780"/>
    <w:rsid w:val="00DE7D9C"/>
    <w:rsid w:val="00E3001B"/>
    <w:rsid w:val="00E321AE"/>
    <w:rsid w:val="00E414D9"/>
    <w:rsid w:val="00E44374"/>
    <w:rsid w:val="00E45DDB"/>
    <w:rsid w:val="00E77AD9"/>
    <w:rsid w:val="00E952E0"/>
    <w:rsid w:val="00EE7606"/>
    <w:rsid w:val="00EF189F"/>
    <w:rsid w:val="00F23761"/>
    <w:rsid w:val="00F928B7"/>
    <w:rsid w:val="00F93C86"/>
    <w:rsid w:val="00FB2580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B6FF"/>
  <w15:docId w15:val="{720529C1-1934-4610-AC31-1514236E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24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D5588"/>
    <w:pPr>
      <w:widowControl w:val="0"/>
      <w:spacing w:before="83" w:after="0" w:line="240" w:lineRule="auto"/>
      <w:ind w:left="469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5588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588"/>
    <w:rPr>
      <w:rFonts w:ascii="Times New Roman" w:hAnsi="Times New Roman" w:cs="Times New Roman" w:hint="default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558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5588"/>
    <w:rPr>
      <w:rFonts w:ascii="Calibri" w:eastAsia="Times New Roman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D558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AE"/>
  </w:style>
  <w:style w:type="paragraph" w:styleId="Footer">
    <w:name w:val="footer"/>
    <w:basedOn w:val="Normal"/>
    <w:link w:val="FooterChar"/>
    <w:uiPriority w:val="99"/>
    <w:unhideWhenUsed/>
    <w:rsid w:val="00E3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AE"/>
  </w:style>
  <w:style w:type="paragraph" w:styleId="BalloonText">
    <w:name w:val="Balloon Text"/>
    <w:basedOn w:val="Normal"/>
    <w:link w:val="BalloonTextChar"/>
    <w:uiPriority w:val="99"/>
    <w:semiHidden/>
    <w:unhideWhenUsed/>
    <w:rsid w:val="00E3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AE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A606C4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A606C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300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7AF.343334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riplep-parenting.com/glo-en/triple-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POL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1577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 Staff</dc:creator>
  <cp:lastModifiedBy>Abbate, Sonya Kimberly</cp:lastModifiedBy>
  <cp:revision>2</cp:revision>
  <cp:lastPrinted>2015-06-26T14:12:00Z</cp:lastPrinted>
  <dcterms:created xsi:type="dcterms:W3CDTF">2026-04-02T19:41:00Z</dcterms:created>
  <dcterms:modified xsi:type="dcterms:W3CDTF">2026-04-02T19:41:00Z</dcterms:modified>
</cp:coreProperties>
</file>