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F1877" w14:textId="47A12E91" w:rsidR="004747A6" w:rsidRDefault="00EC0820" w:rsidP="00EC0820">
      <w:pPr>
        <w:pStyle w:val="Heading1"/>
      </w:pPr>
      <w:r w:rsidRPr="00CB43C5">
        <w:t>Core Implementation Capacities: Workforce Development Syste</w:t>
      </w:r>
      <w:r>
        <w:t>ms</w:t>
      </w:r>
    </w:p>
    <w:p w14:paraId="5B8EC14D" w14:textId="77777777" w:rsidR="00EC0820" w:rsidRPr="00CB43C5" w:rsidRDefault="00EC0820" w:rsidP="00EC0820">
      <w:pPr>
        <w:pStyle w:val="Heading2"/>
      </w:pPr>
      <w:r w:rsidRPr="00CB43C5">
        <w:t xml:space="preserve">Background </w:t>
      </w:r>
    </w:p>
    <w:p w14:paraId="0E9A9785" w14:textId="77777777" w:rsidR="00EC0820" w:rsidRPr="00CC171E" w:rsidRDefault="00EC0820" w:rsidP="00EC0820">
      <w:pPr>
        <w:pStyle w:val="Heading3"/>
      </w:pPr>
      <w:r w:rsidRPr="00CC171E">
        <w:t>What is it?</w:t>
      </w:r>
    </w:p>
    <w:p w14:paraId="5BB3760C" w14:textId="77777777" w:rsidR="00EC0820" w:rsidRPr="00CC171E" w:rsidRDefault="00EC0820" w:rsidP="00EC0820">
      <w:r w:rsidRPr="00CC171E">
        <w:t xml:space="preserve">Workforce development systems (WFDS) are the plans, procedures, and activities to develop, improve, and sustain people’s abilities to put programs and innovations into practice with fidelity, flexibility, and intended benefits. They include three core components: </w:t>
      </w:r>
    </w:p>
    <w:p w14:paraId="0EC49510" w14:textId="77777777" w:rsidR="00EC0820" w:rsidRDefault="00EC0820" w:rsidP="00EC0820">
      <w:pPr>
        <w:pStyle w:val="ListParagraph"/>
        <w:numPr>
          <w:ilvl w:val="0"/>
          <w:numId w:val="8"/>
        </w:numPr>
      </w:pPr>
      <w:r w:rsidRPr="001A79B0">
        <w:rPr>
          <w:b/>
          <w:bCs/>
        </w:rPr>
        <w:t>recruitment and selection</w:t>
      </w:r>
      <w:r>
        <w:t>,</w:t>
      </w:r>
    </w:p>
    <w:p w14:paraId="26972D1A" w14:textId="77777777" w:rsidR="00EC0820" w:rsidRDefault="00EC0820" w:rsidP="00EC0820">
      <w:pPr>
        <w:pStyle w:val="ListParagraph"/>
        <w:numPr>
          <w:ilvl w:val="0"/>
          <w:numId w:val="8"/>
        </w:numPr>
      </w:pPr>
      <w:r w:rsidRPr="00CB43C5">
        <w:rPr>
          <w:b/>
          <w:bCs/>
        </w:rPr>
        <w:t>training</w:t>
      </w:r>
      <w:r w:rsidRPr="00CB43C5">
        <w:t xml:space="preserve"> (pre-service preparation), and </w:t>
      </w:r>
    </w:p>
    <w:p w14:paraId="10AA1152" w14:textId="77777777" w:rsidR="00EC0820" w:rsidRPr="00CB43C5" w:rsidRDefault="00EC0820" w:rsidP="00EC0820">
      <w:pPr>
        <w:pStyle w:val="ListParagraph"/>
        <w:numPr>
          <w:ilvl w:val="0"/>
          <w:numId w:val="8"/>
        </w:numPr>
      </w:pPr>
      <w:r w:rsidRPr="00CB43C5">
        <w:rPr>
          <w:b/>
          <w:bCs/>
        </w:rPr>
        <w:t>coaching</w:t>
      </w:r>
      <w:r w:rsidRPr="00CB43C5">
        <w:t xml:space="preserve"> (in-service support). </w:t>
      </w:r>
    </w:p>
    <w:p w14:paraId="79990AE6" w14:textId="77777777" w:rsidR="00EC0820" w:rsidRPr="00A05FAB" w:rsidRDefault="00EC0820" w:rsidP="00EC0820">
      <w:pPr>
        <w:pStyle w:val="Heading3"/>
      </w:pPr>
      <w:r w:rsidRPr="00A05FAB">
        <w:t>What does it look like when</w:t>
      </w:r>
      <w:r>
        <w:t xml:space="preserve"> the</w:t>
      </w:r>
      <w:r w:rsidRPr="00A05FAB">
        <w:t xml:space="preserve"> </w:t>
      </w:r>
      <w:r>
        <w:t>WFDS are</w:t>
      </w:r>
      <w:r w:rsidRPr="00A05FAB">
        <w:t xml:space="preserve"> working well?</w:t>
      </w:r>
    </w:p>
    <w:p w14:paraId="7F441C9A" w14:textId="77777777" w:rsidR="00EC0820" w:rsidRPr="00CC171E" w:rsidRDefault="00EC0820" w:rsidP="00EC0820">
      <w:r w:rsidRPr="00CC171E">
        <w:t>People feel competent and confident to deliver the program as intended and know where to go to share needs and get support. The organization (supervisors, managers, other leaders, and the practices they ensure) builds the confidence and skills of staff at all levels (those delivering the program as well as the supervisors, managers, and other leadership supporting them). Tools and resources are being used to assess diverse staff needs and support the coaching role of supervisors. Data are being shared to understand program delivery and the quality and effectiveness of workforce development activities that support it.</w:t>
      </w:r>
    </w:p>
    <w:p w14:paraId="7EF71553" w14:textId="77777777" w:rsidR="00EC0820" w:rsidRPr="00FB3278" w:rsidRDefault="00EC0820" w:rsidP="00EC0820">
      <w:pPr>
        <w:pStyle w:val="Heading3"/>
      </w:pPr>
      <w:r w:rsidRPr="00FB3278">
        <w:t xml:space="preserve">Why </w:t>
      </w:r>
      <w:r>
        <w:t xml:space="preserve">are WFDS </w:t>
      </w:r>
      <w:r w:rsidRPr="00FB3278">
        <w:t>important? </w:t>
      </w:r>
    </w:p>
    <w:p w14:paraId="67FA0151" w14:textId="77777777" w:rsidR="00EC0820" w:rsidRPr="00CC171E" w:rsidRDefault="00EC0820" w:rsidP="00EC0820">
      <w:r w:rsidRPr="00CC171E">
        <w:t xml:space="preserve">When you screen for specific skills and pre-requisites, select for “tough-to-teach” traits, and set clear expectations within job descriptions, you improve the likelihood that ongoing support will result in successful program implementation and staff retention. Base training and ongoing coaching systems on specific skills needed for that program will increase the likelihood of acquiring new, necessary knowledge and skills that can be applied, practiced, and transferred into a range of real-world contexts. </w:t>
      </w:r>
    </w:p>
    <w:p w14:paraId="1FF68C82" w14:textId="77777777" w:rsidR="00EC0820" w:rsidRDefault="00EC0820">
      <w:pPr>
        <w:ind w:left="0"/>
        <w:rPr>
          <w:rFonts w:ascii="Lato Medium" w:eastAsiaTheme="majorEastAsia" w:hAnsi="Lato Medium" w:cstheme="majorBidi"/>
          <w:color w:val="1F6869"/>
          <w:kern w:val="2"/>
          <w:sz w:val="28"/>
          <w:szCs w:val="28"/>
          <w14:ligatures w14:val="standardContextual"/>
        </w:rPr>
      </w:pPr>
      <w:r>
        <w:br w:type="page"/>
      </w:r>
    </w:p>
    <w:p w14:paraId="3F9FCED6" w14:textId="6F440812" w:rsidR="00EC0820" w:rsidRPr="002D0402" w:rsidRDefault="00EC0820" w:rsidP="00EC0820">
      <w:pPr>
        <w:pStyle w:val="Heading2"/>
        <w:rPr>
          <w:rFonts w:ascii="Segoe UI" w:hAnsi="Segoe UI" w:cs="Segoe UI"/>
          <w:sz w:val="18"/>
          <w:szCs w:val="18"/>
        </w:rPr>
      </w:pPr>
      <w:r>
        <w:lastRenderedPageBreak/>
        <w:t xml:space="preserve">WFDS </w:t>
      </w:r>
      <w:r w:rsidRPr="002D0402">
        <w:t>Best Practices</w:t>
      </w:r>
    </w:p>
    <w:p w14:paraId="70CEB1FE" w14:textId="77777777" w:rsidR="00EC0820" w:rsidRPr="00CC171E" w:rsidRDefault="00EC0820" w:rsidP="00EC0820"/>
    <w:p w14:paraId="448F5DB3" w14:textId="77777777" w:rsidR="00EC0820" w:rsidRPr="00CB43C5" w:rsidRDefault="00EC0820" w:rsidP="00EC0820">
      <w:pPr>
        <w:pStyle w:val="ListParagraph"/>
        <w:numPr>
          <w:ilvl w:val="0"/>
          <w:numId w:val="10"/>
        </w:numPr>
      </w:pPr>
      <w:r w:rsidRPr="00CB43C5">
        <w:t>Having a “usable” intervention (core components behaviorally defined so we can select for it, train to it, coach to it, measure for it, and repeat it)</w:t>
      </w:r>
    </w:p>
    <w:p w14:paraId="4B0A82C1" w14:textId="77777777" w:rsidR="00EC0820" w:rsidRPr="00CB43C5" w:rsidRDefault="00EC0820" w:rsidP="00EC0820">
      <w:pPr>
        <w:pStyle w:val="ListParagraph"/>
        <w:numPr>
          <w:ilvl w:val="0"/>
          <w:numId w:val="10"/>
        </w:numPr>
      </w:pPr>
      <w:r w:rsidRPr="00CB43C5">
        <w:t>Accountability - clearly identified “who” (person or team) responsible for addressing components; proficient in knowledge, skills, abilities of the program; dedicated, allocated time; regularly well-supported</w:t>
      </w:r>
    </w:p>
    <w:p w14:paraId="6D470113" w14:textId="77777777" w:rsidR="00EC0820" w:rsidRDefault="00EC0820" w:rsidP="00EC0820">
      <w:pPr>
        <w:pStyle w:val="ListParagraph"/>
        <w:numPr>
          <w:ilvl w:val="0"/>
          <w:numId w:val="10"/>
        </w:numPr>
      </w:pPr>
      <w:r w:rsidRPr="00CB43C5">
        <w:t>Written expectations and roles for those responsible for components</w:t>
      </w:r>
    </w:p>
    <w:p w14:paraId="5801235F" w14:textId="77777777" w:rsidR="00EC0820" w:rsidRDefault="00EC0820" w:rsidP="00EC0820">
      <w:pPr>
        <w:pStyle w:val="ListParagraph"/>
        <w:numPr>
          <w:ilvl w:val="0"/>
          <w:numId w:val="10"/>
        </w:numPr>
      </w:pPr>
      <w:r>
        <w:t>Data being used about recruitment &amp; selection decisions to inform training and coaching; from training (strengths and needs) to inform coaching; from coaching used to evaluate effectiveness of coaching, to provide feedback to those providing coaching and training</w:t>
      </w:r>
    </w:p>
    <w:p w14:paraId="3EB6DBE3" w14:textId="77777777" w:rsidR="00EC0820" w:rsidRPr="00CB43C5" w:rsidRDefault="00EC0820" w:rsidP="00EC0820">
      <w:pPr>
        <w:pStyle w:val="ListParagraph"/>
        <w:numPr>
          <w:ilvl w:val="6"/>
          <w:numId w:val="9"/>
        </w:numPr>
      </w:pPr>
      <w:r w:rsidRPr="00CB43C5">
        <w:t>Use the right selection criteria (aligned with the program)</w:t>
      </w:r>
    </w:p>
    <w:p w14:paraId="081E6E48" w14:textId="77777777" w:rsidR="00EC0820" w:rsidRPr="00CB43C5" w:rsidRDefault="00EC0820" w:rsidP="00EC0820">
      <w:pPr>
        <w:pStyle w:val="ListParagraph"/>
        <w:numPr>
          <w:ilvl w:val="6"/>
          <w:numId w:val="9"/>
        </w:numPr>
      </w:pPr>
      <w:r w:rsidRPr="00CB43C5">
        <w:t>Clear and communicated expectations for practitioner engagement (i.e., onset of delivery; coaching participation; data submission)</w:t>
      </w:r>
    </w:p>
    <w:p w14:paraId="12797954" w14:textId="77777777" w:rsidR="00EC0820" w:rsidRPr="00CB43C5" w:rsidRDefault="00EC0820" w:rsidP="00EC0820">
      <w:pPr>
        <w:pStyle w:val="ListParagraph"/>
        <w:numPr>
          <w:ilvl w:val="6"/>
          <w:numId w:val="9"/>
        </w:numPr>
      </w:pPr>
      <w:r w:rsidRPr="00CB43C5">
        <w:t>Ensuring the right people for the review and selection process (proficient in the knowledge, skills, and abilities of the program)</w:t>
      </w:r>
    </w:p>
    <w:p w14:paraId="593055B2" w14:textId="77777777" w:rsidR="00EC0820" w:rsidRPr="00CB43C5" w:rsidRDefault="00EC0820" w:rsidP="00EC0820">
      <w:pPr>
        <w:pStyle w:val="ListParagraph"/>
        <w:numPr>
          <w:ilvl w:val="6"/>
          <w:numId w:val="9"/>
        </w:numPr>
      </w:pPr>
      <w:r w:rsidRPr="00CB43C5">
        <w:t>Uses observational assessments of key program abilities and willingness to be coached (behaviorally based interviews)</w:t>
      </w:r>
    </w:p>
    <w:p w14:paraId="2E5460C3" w14:textId="77777777" w:rsidR="00EC0820" w:rsidRPr="00CB43C5" w:rsidRDefault="00EC0820" w:rsidP="00EC0820">
      <w:pPr>
        <w:pStyle w:val="ListParagraph"/>
        <w:numPr>
          <w:ilvl w:val="6"/>
          <w:numId w:val="9"/>
        </w:numPr>
      </w:pPr>
      <w:r w:rsidRPr="00CB43C5">
        <w:t>Agency processes ensure full participation in training and that training is before delivery of services</w:t>
      </w:r>
    </w:p>
    <w:p w14:paraId="0001D401" w14:textId="6F03EE14" w:rsidR="00EC0820" w:rsidRPr="00CC171E" w:rsidRDefault="00EC0820" w:rsidP="00EF5FCB">
      <w:pPr>
        <w:pStyle w:val="ListParagraph"/>
        <w:numPr>
          <w:ilvl w:val="6"/>
          <w:numId w:val="9"/>
        </w:numPr>
      </w:pPr>
      <w:r w:rsidRPr="00CB43C5">
        <w:t>Clear and shared roles, expectations for supervisors in the training process (i.e., auditing, communicating expectations and process)</w:t>
      </w:r>
    </w:p>
    <w:p w14:paraId="612ED6F2" w14:textId="77777777" w:rsidR="00EC0820" w:rsidRPr="00CB43C5" w:rsidRDefault="00EC0820" w:rsidP="00EC0820">
      <w:pPr>
        <w:pStyle w:val="ListParagraph"/>
        <w:numPr>
          <w:ilvl w:val="8"/>
          <w:numId w:val="9"/>
        </w:numPr>
      </w:pPr>
      <w:r w:rsidRPr="00CB43C5">
        <w:t>Written plan that details coaching expectations</w:t>
      </w:r>
    </w:p>
    <w:p w14:paraId="5CF8DEAD" w14:textId="77777777" w:rsidR="00EC0820" w:rsidRPr="00CB43C5" w:rsidRDefault="00EC0820" w:rsidP="00EC0820">
      <w:pPr>
        <w:pStyle w:val="ListParagraph"/>
        <w:numPr>
          <w:ilvl w:val="8"/>
          <w:numId w:val="9"/>
        </w:numPr>
      </w:pPr>
      <w:r w:rsidRPr="00CB43C5">
        <w:t>Those providing coaching are fluent in the innovation</w:t>
      </w:r>
    </w:p>
    <w:p w14:paraId="5283759A" w14:textId="77777777" w:rsidR="00EC0820" w:rsidRPr="00CB43C5" w:rsidRDefault="00EC0820" w:rsidP="00EC0820">
      <w:pPr>
        <w:pStyle w:val="ListParagraph"/>
        <w:numPr>
          <w:ilvl w:val="8"/>
          <w:numId w:val="9"/>
        </w:numPr>
      </w:pPr>
      <w:r w:rsidRPr="00CB43C5">
        <w:t>Ensure regular participation in coaching</w:t>
      </w:r>
    </w:p>
    <w:p w14:paraId="18437E39" w14:textId="77777777" w:rsidR="00EC0820" w:rsidRPr="00CB43C5" w:rsidRDefault="00EC0820" w:rsidP="00EC0820">
      <w:pPr>
        <w:pStyle w:val="ListParagraph"/>
        <w:numPr>
          <w:ilvl w:val="8"/>
          <w:numId w:val="9"/>
        </w:numPr>
      </w:pPr>
      <w:r w:rsidRPr="00CB43C5">
        <w:t>Review coaches’ adherence to coaching plan</w:t>
      </w:r>
    </w:p>
    <w:p w14:paraId="704E0C0C" w14:textId="77777777" w:rsidR="00EC0820" w:rsidRPr="00CB43C5" w:rsidRDefault="00EC0820" w:rsidP="00EC0820">
      <w:pPr>
        <w:pStyle w:val="ListParagraph"/>
        <w:numPr>
          <w:ilvl w:val="8"/>
          <w:numId w:val="9"/>
        </w:numPr>
      </w:pPr>
      <w:r w:rsidRPr="00CB43C5">
        <w:t>Ensure access to fluent coaches</w:t>
      </w:r>
    </w:p>
    <w:p w14:paraId="7D31232A" w14:textId="77777777" w:rsidR="00EC0820" w:rsidRPr="00CB43C5" w:rsidRDefault="00EC0820" w:rsidP="00EC0820">
      <w:pPr>
        <w:pStyle w:val="ListParagraph"/>
        <w:numPr>
          <w:ilvl w:val="8"/>
          <w:numId w:val="9"/>
        </w:numPr>
      </w:pPr>
      <w:r w:rsidRPr="00CB43C5">
        <w:lastRenderedPageBreak/>
        <w:t>Use observational assessments to support coaching</w:t>
      </w:r>
    </w:p>
    <w:p w14:paraId="611EF75E" w14:textId="77777777" w:rsidR="00EC0820" w:rsidRDefault="00EC0820" w:rsidP="00EC0820">
      <w:pPr>
        <w:pStyle w:val="ListParagraph"/>
        <w:numPr>
          <w:ilvl w:val="8"/>
          <w:numId w:val="9"/>
        </w:numPr>
      </w:pPr>
      <w:r w:rsidRPr="00CB43C5">
        <w:t>Coaches use multiple sources of data as feedback</w:t>
      </w:r>
    </w:p>
    <w:p w14:paraId="554FE756" w14:textId="77777777" w:rsidR="00EC0820" w:rsidRDefault="00EC0820" w:rsidP="00EC0820">
      <w:pPr>
        <w:pStyle w:val="ListParagraph"/>
        <w:numPr>
          <w:ilvl w:val="6"/>
          <w:numId w:val="9"/>
        </w:numPr>
      </w:pPr>
      <w:r>
        <w:t>Those providing Training and Coaching are trained and supported/coached</w:t>
      </w:r>
    </w:p>
    <w:p w14:paraId="2959228A" w14:textId="626B9C16" w:rsidR="00EC0820" w:rsidRDefault="00EC0820" w:rsidP="00EC0820">
      <w:pPr>
        <w:pStyle w:val="ListParagraph"/>
        <w:numPr>
          <w:ilvl w:val="6"/>
          <w:numId w:val="9"/>
        </w:numPr>
      </w:pPr>
      <w:r>
        <w:t>Both Training and Coaching developed and delivered using adult learning best practices</w:t>
      </w:r>
    </w:p>
    <w:p w14:paraId="7DC7A6F3" w14:textId="77777777" w:rsidR="00EC0820" w:rsidRPr="002D0402" w:rsidRDefault="00EC0820" w:rsidP="00EC0820">
      <w:pPr>
        <w:pStyle w:val="Heading2"/>
        <w:rPr>
          <w:rFonts w:ascii="Segoe UI" w:hAnsi="Segoe UI" w:cs="Segoe UI"/>
          <w:sz w:val="18"/>
          <w:szCs w:val="18"/>
        </w:rPr>
      </w:pPr>
      <w:r>
        <w:t xml:space="preserve">Important Knowledge &amp; Skills </w:t>
      </w:r>
    </w:p>
    <w:p w14:paraId="6F5CC37E" w14:textId="77777777" w:rsidR="00EC0820" w:rsidRDefault="00EC0820" w:rsidP="00EC0820">
      <w:pPr>
        <w:pStyle w:val="ListParagraph"/>
        <w:numPr>
          <w:ilvl w:val="0"/>
          <w:numId w:val="11"/>
        </w:numPr>
      </w:pPr>
      <w:r>
        <w:t>Knowledge of usable interventions and practice profiles; adaptations to be flexible to context yet faithful to core functions</w:t>
      </w:r>
    </w:p>
    <w:p w14:paraId="54C4A57E" w14:textId="77777777" w:rsidR="00EC0820" w:rsidRDefault="00EC0820" w:rsidP="00EC0820">
      <w:pPr>
        <w:pStyle w:val="ListParagraph"/>
        <w:numPr>
          <w:ilvl w:val="0"/>
          <w:numId w:val="11"/>
        </w:numPr>
      </w:pPr>
      <w:r>
        <w:t>Rationale behind Recruitment/Selection, Training, and Coaching components of WFDS</w:t>
      </w:r>
    </w:p>
    <w:p w14:paraId="170DC232" w14:textId="77777777" w:rsidR="00EC0820" w:rsidRPr="00BE7D53" w:rsidRDefault="00EC0820" w:rsidP="00EC0820">
      <w:pPr>
        <w:pStyle w:val="ListParagraph"/>
        <w:numPr>
          <w:ilvl w:val="0"/>
          <w:numId w:val="11"/>
        </w:numPr>
      </w:pPr>
      <w:r>
        <w:t>Interface, linkages with other implementation capacity domains and how they support WFDS</w:t>
      </w:r>
    </w:p>
    <w:p w14:paraId="05DFAF77" w14:textId="77777777" w:rsidR="00EC0820" w:rsidRPr="00E01771" w:rsidRDefault="00EC0820" w:rsidP="00EC0820">
      <w:pPr>
        <w:pStyle w:val="ListParagraph"/>
        <w:numPr>
          <w:ilvl w:val="0"/>
          <w:numId w:val="11"/>
        </w:numPr>
      </w:pPr>
      <w:r>
        <w:t>Functions of coaching</w:t>
      </w:r>
    </w:p>
    <w:p w14:paraId="715B1DA7" w14:textId="77777777" w:rsidR="00EC0820" w:rsidRDefault="00EC0820" w:rsidP="00EC0820">
      <w:pPr>
        <w:pStyle w:val="ListParagraph"/>
        <w:numPr>
          <w:ilvl w:val="0"/>
          <w:numId w:val="11"/>
        </w:numPr>
      </w:pPr>
      <w:r>
        <w:t xml:space="preserve">Motivational Interviewing </w:t>
      </w:r>
    </w:p>
    <w:p w14:paraId="4F8D7D10" w14:textId="77777777" w:rsidR="00EC0820" w:rsidRPr="00A15037" w:rsidRDefault="00EC0820" w:rsidP="00EC0820">
      <w:pPr>
        <w:pStyle w:val="ListParagraph"/>
        <w:numPr>
          <w:ilvl w:val="0"/>
          <w:numId w:val="11"/>
        </w:numPr>
      </w:pPr>
      <w:r>
        <w:t>Flip the Classroom and blended learning strategies</w:t>
      </w:r>
    </w:p>
    <w:p w14:paraId="0203B026" w14:textId="77777777" w:rsidR="00EC0820" w:rsidRPr="00A15037" w:rsidRDefault="00EC0820" w:rsidP="00EC0820">
      <w:pPr>
        <w:pStyle w:val="ListParagraph"/>
        <w:numPr>
          <w:ilvl w:val="0"/>
          <w:numId w:val="11"/>
        </w:numPr>
      </w:pPr>
      <w:r w:rsidRPr="00A15037">
        <w:t>Competent coaching (joint planning, observation, reflection leading back to joint planning)</w:t>
      </w:r>
    </w:p>
    <w:p w14:paraId="62895368" w14:textId="77777777" w:rsidR="00EC0820" w:rsidRDefault="00EC0820" w:rsidP="00EC0820">
      <w:pPr>
        <w:pStyle w:val="ListParagraph"/>
        <w:numPr>
          <w:ilvl w:val="0"/>
          <w:numId w:val="11"/>
        </w:numPr>
      </w:pPr>
      <w:r w:rsidRPr="00A15037">
        <w:t>Coaching for competence – coaching to</w:t>
      </w:r>
      <w:r>
        <w:t xml:space="preserve"> the program’s core components </w:t>
      </w:r>
      <w:r w:rsidRPr="00A15037">
        <w:t>versus general supervision/appraisal of performance</w:t>
      </w:r>
    </w:p>
    <w:p w14:paraId="4951A010" w14:textId="77777777" w:rsidR="00EC0820" w:rsidRDefault="00EC0820" w:rsidP="00EC0820">
      <w:pPr>
        <w:pStyle w:val="ListParagraph"/>
        <w:numPr>
          <w:ilvl w:val="0"/>
          <w:numId w:val="11"/>
        </w:numPr>
      </w:pPr>
      <w:r>
        <w:t xml:space="preserve">Knowledge of connection between WFDS best practices and measurement of them in the Implementation Drivers Assessment (IDA) and Community Capacity Assessment (CCA) </w:t>
      </w:r>
    </w:p>
    <w:p w14:paraId="174644BC" w14:textId="783EBA41" w:rsidR="00EC0820" w:rsidRDefault="00EC0820" w:rsidP="00EC0820">
      <w:pPr>
        <w:pStyle w:val="ListParagraph"/>
        <w:numPr>
          <w:ilvl w:val="0"/>
          <w:numId w:val="11"/>
        </w:numPr>
      </w:pPr>
      <w:r>
        <w:t>Foundational Professional Development</w:t>
      </w:r>
    </w:p>
    <w:p w14:paraId="70D1A2F4" w14:textId="77777777" w:rsidR="00EC0820" w:rsidRDefault="00EC0820">
      <w:pPr>
        <w:ind w:left="0"/>
        <w:rPr>
          <w:rFonts w:ascii="Lato Medium" w:eastAsiaTheme="majorEastAsia" w:hAnsi="Lato Medium" w:cstheme="majorBidi"/>
          <w:color w:val="1F6869"/>
          <w:kern w:val="2"/>
          <w:sz w:val="28"/>
          <w:szCs w:val="28"/>
          <w14:ligatures w14:val="standardContextual"/>
        </w:rPr>
      </w:pPr>
      <w:r>
        <w:br w:type="page"/>
      </w:r>
    </w:p>
    <w:p w14:paraId="50739DA8" w14:textId="57083477" w:rsidR="00EC0820" w:rsidRDefault="00EC0820" w:rsidP="00EC0820">
      <w:pPr>
        <w:pStyle w:val="Heading2"/>
      </w:pPr>
      <w:r>
        <w:lastRenderedPageBreak/>
        <w:t>What does building a capacity for WFDS look like? What might progress look like?</w:t>
      </w:r>
    </w:p>
    <w:p w14:paraId="568208A6" w14:textId="77777777" w:rsidR="00EC0820" w:rsidRDefault="00EC0820" w:rsidP="00EC0820">
      <w:r>
        <w:t xml:space="preserve">The WFDS aspects described above take place across stages of implementation. Below, we use three functional stages of implementation to outline some questions that can guide the work of building workforce development capacity. Please know – each stage of implementation does not discreetly end as another begins. As we engage in the work of a certain stage (and learn), we might find the need to go back to address an issue that we missed previously or delve deeper into another issue that needs more attention. </w:t>
      </w:r>
    </w:p>
    <w:tbl>
      <w:tblPr>
        <w:tblStyle w:val="TableGrid"/>
        <w:tblW w:w="13192" w:type="dxa"/>
        <w:tblLook w:val="04A0" w:firstRow="1" w:lastRow="0" w:firstColumn="1" w:lastColumn="0" w:noHBand="0" w:noVBand="1"/>
      </w:tblPr>
      <w:tblGrid>
        <w:gridCol w:w="4495"/>
        <w:gridCol w:w="4348"/>
        <w:gridCol w:w="4349"/>
      </w:tblGrid>
      <w:tr w:rsidR="00EC0820" w14:paraId="41D2EBFC" w14:textId="77777777" w:rsidTr="00D723B9">
        <w:trPr>
          <w:trHeight w:val="1277"/>
        </w:trPr>
        <w:tc>
          <w:tcPr>
            <w:tcW w:w="4495" w:type="dxa"/>
            <w:shd w:val="clear" w:color="auto" w:fill="44546A" w:themeFill="text2"/>
          </w:tcPr>
          <w:p w14:paraId="6FFA20D1" w14:textId="77777777" w:rsidR="00EC0820" w:rsidRDefault="00EC0820" w:rsidP="00EF5FCB">
            <w:pPr>
              <w:tabs>
                <w:tab w:val="left" w:pos="767"/>
              </w:tabs>
              <w:ind w:left="0"/>
              <w:jc w:val="center"/>
              <w:textAlignment w:val="baseline"/>
              <w:rPr>
                <w:rFonts w:ascii="Calibri" w:eastAsia="Times New Roman" w:hAnsi="Calibri" w:cs="Calibri"/>
                <w:b/>
                <w:color w:val="FFFFFF" w:themeColor="background1"/>
              </w:rPr>
            </w:pPr>
            <w:r>
              <w:rPr>
                <w:rFonts w:ascii="Calibri" w:eastAsia="Times New Roman" w:hAnsi="Calibri" w:cs="Calibri"/>
                <w:b/>
                <w:color w:val="FFFFFF" w:themeColor="background1"/>
              </w:rPr>
              <w:t>Exploration &amp; Readiness</w:t>
            </w:r>
          </w:p>
          <w:p w14:paraId="44293D7D" w14:textId="583BAD19" w:rsidR="00EC0820" w:rsidRPr="00EC0820" w:rsidRDefault="00EC0820" w:rsidP="00EC0820">
            <w:pPr>
              <w:tabs>
                <w:tab w:val="left" w:pos="767"/>
              </w:tabs>
              <w:ind w:left="0"/>
              <w:textAlignment w:val="baseline"/>
              <w:rPr>
                <w:rFonts w:ascii="Calibri" w:eastAsia="Times New Roman" w:hAnsi="Calibri" w:cs="Calibri"/>
                <w:bCs/>
                <w:i/>
                <w:iCs/>
                <w:color w:val="FFFFFF" w:themeColor="background1"/>
                <w:sz w:val="22"/>
                <w:szCs w:val="22"/>
              </w:rPr>
            </w:pPr>
            <w:r w:rsidRPr="00EC0820">
              <w:rPr>
                <w:rFonts w:ascii="Calibri" w:eastAsia="Times New Roman" w:hAnsi="Calibri" w:cs="Calibri"/>
                <w:bCs/>
                <w:i/>
                <w:iCs/>
                <w:color w:val="FFFFFF" w:themeColor="background1"/>
                <w:sz w:val="22"/>
                <w:szCs w:val="22"/>
              </w:rPr>
              <w:t>“From where are we starting? What are our strengths and areas of development?”</w:t>
            </w:r>
          </w:p>
        </w:tc>
        <w:tc>
          <w:tcPr>
            <w:tcW w:w="4348" w:type="dxa"/>
            <w:shd w:val="clear" w:color="auto" w:fill="006600"/>
          </w:tcPr>
          <w:p w14:paraId="154231A8" w14:textId="77777777" w:rsidR="00EC0820" w:rsidRDefault="00EC0820" w:rsidP="00EF5FCB">
            <w:pPr>
              <w:ind w:left="0"/>
              <w:jc w:val="center"/>
              <w:rPr>
                <w:rFonts w:ascii="Calibri" w:eastAsia="Times New Roman" w:hAnsi="Calibri" w:cs="Calibri"/>
                <w:b/>
                <w:bCs/>
                <w:color w:val="FFFFFF" w:themeColor="background1"/>
              </w:rPr>
            </w:pPr>
            <w:r w:rsidRPr="00EC0820">
              <w:rPr>
                <w:rFonts w:ascii="Calibri" w:eastAsia="Times New Roman" w:hAnsi="Calibri" w:cs="Calibri"/>
                <w:b/>
                <w:bCs/>
                <w:color w:val="FFFFFF" w:themeColor="background1"/>
              </w:rPr>
              <w:t>Installation</w:t>
            </w:r>
          </w:p>
          <w:p w14:paraId="20EBF9D8" w14:textId="48B24473" w:rsidR="00EC0820" w:rsidRPr="00EC0820" w:rsidRDefault="00EC0820" w:rsidP="00EC0820">
            <w:pPr>
              <w:ind w:left="0"/>
              <w:rPr>
                <w:rFonts w:ascii="Calibri" w:eastAsia="Times New Roman" w:hAnsi="Calibri" w:cs="Calibri"/>
                <w:i/>
                <w:iCs/>
                <w:color w:val="FFFFFF" w:themeColor="background1"/>
              </w:rPr>
            </w:pPr>
            <w:r>
              <w:rPr>
                <w:rFonts w:ascii="Calibri" w:eastAsia="Times New Roman" w:hAnsi="Calibri" w:cs="Calibri"/>
                <w:i/>
                <w:iCs/>
                <w:color w:val="FFFFFF" w:themeColor="background1"/>
              </w:rPr>
              <w:t>“</w:t>
            </w:r>
            <w:r w:rsidRPr="00EC0820">
              <w:rPr>
                <w:rFonts w:ascii="Calibri" w:eastAsia="Times New Roman" w:hAnsi="Calibri" w:cs="Calibri"/>
                <w:i/>
                <w:iCs/>
                <w:color w:val="FFFFFF" w:themeColor="background1"/>
                <w:sz w:val="22"/>
                <w:szCs w:val="22"/>
              </w:rPr>
              <w:t>How can we develop acquire, repurpose, and strengthen resources for what it takes to effectively support this program?”</w:t>
            </w:r>
          </w:p>
        </w:tc>
        <w:tc>
          <w:tcPr>
            <w:tcW w:w="4349" w:type="dxa"/>
            <w:shd w:val="clear" w:color="auto" w:fill="2F5496" w:themeFill="accent5" w:themeFillShade="BF"/>
          </w:tcPr>
          <w:p w14:paraId="3D21F63B" w14:textId="77777777" w:rsidR="00EC0820" w:rsidRDefault="00EC0820" w:rsidP="00EF5FCB">
            <w:pPr>
              <w:ind w:left="0"/>
              <w:jc w:val="center"/>
              <w:textAlignment w:val="baseline"/>
              <w:rPr>
                <w:rFonts w:ascii="Calibri" w:eastAsia="Times New Roman" w:hAnsi="Calibri" w:cs="Calibri"/>
                <w:b/>
                <w:bCs/>
                <w:iCs/>
                <w:color w:val="FFFFFF" w:themeColor="background1"/>
                <w:sz w:val="22"/>
                <w:szCs w:val="22"/>
              </w:rPr>
            </w:pPr>
            <w:r w:rsidRPr="00EC0820">
              <w:rPr>
                <w:rFonts w:ascii="Calibri" w:eastAsia="Times New Roman" w:hAnsi="Calibri" w:cs="Calibri"/>
                <w:b/>
                <w:bCs/>
                <w:iCs/>
                <w:color w:val="FFFFFF" w:themeColor="background1"/>
                <w:sz w:val="22"/>
                <w:szCs w:val="22"/>
              </w:rPr>
              <w:t>Initial Implementation</w:t>
            </w:r>
          </w:p>
          <w:p w14:paraId="04F4E3C7" w14:textId="08DE5E4F" w:rsidR="00EC0820" w:rsidRPr="00EC0820" w:rsidRDefault="00EC0820" w:rsidP="00EC0820">
            <w:pPr>
              <w:ind w:left="0"/>
              <w:textAlignment w:val="baseline"/>
              <w:rPr>
                <w:rFonts w:ascii="Calibri" w:eastAsia="Times New Roman" w:hAnsi="Calibri" w:cs="Calibri"/>
                <w:i/>
                <w:color w:val="FFFFFF" w:themeColor="background1"/>
                <w:sz w:val="22"/>
                <w:szCs w:val="22"/>
              </w:rPr>
            </w:pPr>
            <w:r>
              <w:rPr>
                <w:rFonts w:ascii="Calibri" w:eastAsia="Times New Roman" w:hAnsi="Calibri" w:cs="Calibri"/>
                <w:i/>
                <w:color w:val="FFFFFF" w:themeColor="background1"/>
                <w:sz w:val="22"/>
                <w:szCs w:val="22"/>
              </w:rPr>
              <w:t>“How are we doing, now that the program is being delivered? What are we seeing, what are we learning?”</w:t>
            </w:r>
          </w:p>
        </w:tc>
      </w:tr>
      <w:tr w:rsidR="00EC0820" w14:paraId="051CCE61" w14:textId="77777777" w:rsidTr="00016EE7">
        <w:trPr>
          <w:trHeight w:val="2060"/>
        </w:trPr>
        <w:tc>
          <w:tcPr>
            <w:tcW w:w="4495" w:type="dxa"/>
            <w:shd w:val="clear" w:color="auto" w:fill="FFFFCC"/>
          </w:tcPr>
          <w:p w14:paraId="53B40035" w14:textId="77777777" w:rsidR="00EC0820" w:rsidRPr="00216A3C" w:rsidRDefault="00EC0820" w:rsidP="00EC0820">
            <w:pPr>
              <w:pStyle w:val="ListParagraph"/>
              <w:numPr>
                <w:ilvl w:val="0"/>
                <w:numId w:val="12"/>
              </w:numPr>
              <w:spacing w:before="0" w:after="40" w:line="240" w:lineRule="auto"/>
              <w:ind w:left="240" w:right="0" w:hanging="240"/>
              <w:textAlignment w:val="baseline"/>
              <w:rPr>
                <w:rFonts w:ascii="Calibri" w:eastAsia="Times New Roman" w:hAnsi="Calibri" w:cs="Calibri"/>
                <w:sz w:val="22"/>
                <w:szCs w:val="22"/>
              </w:rPr>
            </w:pPr>
            <w:r w:rsidRPr="00216A3C">
              <w:rPr>
                <w:rFonts w:ascii="Calibri" w:eastAsia="Times New Roman" w:hAnsi="Calibri" w:cs="Calibri"/>
                <w:sz w:val="22"/>
                <w:szCs w:val="22"/>
              </w:rPr>
              <w:t>What skills and traits are needed for this program to be delivered as intended?</w:t>
            </w:r>
          </w:p>
          <w:p w14:paraId="3B78CD0B" w14:textId="77777777" w:rsidR="00EC0820" w:rsidRPr="00216A3C" w:rsidRDefault="00EC0820" w:rsidP="00EC0820">
            <w:pPr>
              <w:pStyle w:val="ListParagraph"/>
              <w:numPr>
                <w:ilvl w:val="0"/>
                <w:numId w:val="12"/>
              </w:numPr>
              <w:spacing w:before="0" w:after="40" w:line="240" w:lineRule="auto"/>
              <w:ind w:left="240" w:right="0" w:hanging="240"/>
              <w:textAlignment w:val="baseline"/>
              <w:rPr>
                <w:rFonts w:ascii="Calibri" w:eastAsia="Times New Roman" w:hAnsi="Calibri" w:cs="Calibri"/>
                <w:sz w:val="22"/>
                <w:szCs w:val="22"/>
              </w:rPr>
            </w:pPr>
            <w:r w:rsidRPr="00216A3C">
              <w:rPr>
                <w:rFonts w:ascii="Calibri" w:eastAsia="Times New Roman" w:hAnsi="Calibri" w:cs="Calibri"/>
                <w:sz w:val="22"/>
                <w:szCs w:val="22"/>
              </w:rPr>
              <w:t>Will staff with the necessary pre-requisites for implementing this program be available?</w:t>
            </w:r>
          </w:p>
          <w:p w14:paraId="245EE608" w14:textId="77777777" w:rsidR="00EC0820" w:rsidRPr="00216A3C" w:rsidRDefault="00EC0820" w:rsidP="00EC0820">
            <w:pPr>
              <w:pStyle w:val="ListParagraph"/>
              <w:numPr>
                <w:ilvl w:val="0"/>
                <w:numId w:val="12"/>
              </w:numPr>
              <w:spacing w:before="0" w:after="40" w:line="240" w:lineRule="auto"/>
              <w:ind w:left="240" w:right="0" w:hanging="240"/>
              <w:textAlignment w:val="baseline"/>
              <w:rPr>
                <w:rFonts w:ascii="Calibri" w:eastAsia="Times New Roman" w:hAnsi="Calibri" w:cs="Calibri"/>
                <w:sz w:val="22"/>
                <w:szCs w:val="22"/>
              </w:rPr>
            </w:pPr>
            <w:r w:rsidRPr="00216A3C">
              <w:rPr>
                <w:rFonts w:ascii="Calibri" w:eastAsia="Times New Roman" w:hAnsi="Calibri" w:cs="Calibri"/>
                <w:sz w:val="22"/>
                <w:szCs w:val="22"/>
              </w:rPr>
              <w:t xml:space="preserve">How might </w:t>
            </w:r>
            <w:r>
              <w:rPr>
                <w:rFonts w:ascii="Calibri" w:eastAsia="Times New Roman" w:hAnsi="Calibri" w:cs="Calibri"/>
                <w:sz w:val="22"/>
                <w:szCs w:val="22"/>
              </w:rPr>
              <w:t xml:space="preserve">we use what we learn in </w:t>
            </w:r>
            <w:r w:rsidRPr="00216A3C">
              <w:rPr>
                <w:rFonts w:ascii="Calibri" w:eastAsia="Times New Roman" w:hAnsi="Calibri" w:cs="Calibri"/>
                <w:sz w:val="22"/>
                <w:szCs w:val="22"/>
              </w:rPr>
              <w:t>community assessment</w:t>
            </w:r>
            <w:r>
              <w:rPr>
                <w:rFonts w:ascii="Calibri" w:eastAsia="Times New Roman" w:hAnsi="Calibri" w:cs="Calibri"/>
                <w:sz w:val="22"/>
                <w:szCs w:val="22"/>
              </w:rPr>
              <w:t>s</w:t>
            </w:r>
            <w:r w:rsidRPr="00216A3C">
              <w:rPr>
                <w:rFonts w:ascii="Calibri" w:eastAsia="Times New Roman" w:hAnsi="Calibri" w:cs="Calibri"/>
                <w:sz w:val="22"/>
                <w:szCs w:val="22"/>
              </w:rPr>
              <w:t xml:space="preserve"> </w:t>
            </w:r>
            <w:r>
              <w:rPr>
                <w:rFonts w:ascii="Calibri" w:eastAsia="Times New Roman" w:hAnsi="Calibri" w:cs="Calibri"/>
                <w:sz w:val="22"/>
                <w:szCs w:val="22"/>
              </w:rPr>
              <w:t xml:space="preserve">to inform </w:t>
            </w:r>
            <w:r w:rsidRPr="00216A3C">
              <w:rPr>
                <w:rFonts w:ascii="Calibri" w:eastAsia="Times New Roman" w:hAnsi="Calibri" w:cs="Calibri"/>
                <w:sz w:val="22"/>
                <w:szCs w:val="22"/>
              </w:rPr>
              <w:t>workforce development system planning?</w:t>
            </w:r>
          </w:p>
        </w:tc>
        <w:tc>
          <w:tcPr>
            <w:tcW w:w="4348" w:type="dxa"/>
            <w:shd w:val="clear" w:color="auto" w:fill="E2EFD9" w:themeFill="accent6" w:themeFillTint="33"/>
          </w:tcPr>
          <w:p w14:paraId="67AB7BDF" w14:textId="77777777" w:rsidR="00EC0820" w:rsidRPr="00216A3C" w:rsidRDefault="00EC0820" w:rsidP="00EC0820">
            <w:pPr>
              <w:pStyle w:val="ListParagraph"/>
              <w:numPr>
                <w:ilvl w:val="0"/>
                <w:numId w:val="13"/>
              </w:numPr>
              <w:spacing w:before="0" w:after="40" w:line="240" w:lineRule="auto"/>
              <w:ind w:left="216" w:right="0" w:hanging="216"/>
              <w:textAlignment w:val="baseline"/>
              <w:rPr>
                <w:rFonts w:ascii="Calibri" w:eastAsia="Times New Roman" w:hAnsi="Calibri" w:cs="Calibri"/>
                <w:sz w:val="22"/>
                <w:szCs w:val="22"/>
              </w:rPr>
            </w:pPr>
            <w:r w:rsidRPr="00216A3C">
              <w:rPr>
                <w:rFonts w:ascii="Calibri" w:eastAsia="Times New Roman" w:hAnsi="Calibri" w:cs="Calibri"/>
                <w:sz w:val="22"/>
                <w:szCs w:val="22"/>
              </w:rPr>
              <w:t>Have agencies been selected to join the community effort for this program?</w:t>
            </w:r>
          </w:p>
          <w:p w14:paraId="38BC1857" w14:textId="77777777" w:rsidR="00EC0820" w:rsidRPr="00216A3C" w:rsidRDefault="00EC0820" w:rsidP="00EC0820">
            <w:pPr>
              <w:pStyle w:val="ListParagraph"/>
              <w:numPr>
                <w:ilvl w:val="0"/>
                <w:numId w:val="13"/>
              </w:numPr>
              <w:spacing w:before="0" w:after="40" w:line="240" w:lineRule="auto"/>
              <w:ind w:left="216" w:right="0" w:hanging="216"/>
              <w:textAlignment w:val="baseline"/>
              <w:rPr>
                <w:rFonts w:ascii="Calibri" w:eastAsia="Times New Roman" w:hAnsi="Calibri" w:cs="Calibri"/>
                <w:sz w:val="22"/>
                <w:szCs w:val="22"/>
              </w:rPr>
            </w:pPr>
            <w:r w:rsidRPr="00216A3C">
              <w:rPr>
                <w:rFonts w:ascii="Calibri" w:eastAsia="Times New Roman" w:hAnsi="Calibri" w:cs="Calibri"/>
                <w:sz w:val="22"/>
                <w:szCs w:val="22"/>
              </w:rPr>
              <w:t>Does agency leadership (</w:t>
            </w:r>
            <w:r>
              <w:rPr>
                <w:rFonts w:ascii="Calibri" w:eastAsia="Times New Roman" w:hAnsi="Calibri" w:cs="Calibri"/>
                <w:sz w:val="22"/>
                <w:szCs w:val="22"/>
              </w:rPr>
              <w:t xml:space="preserve">i.e., </w:t>
            </w:r>
            <w:r w:rsidRPr="00216A3C">
              <w:rPr>
                <w:rFonts w:ascii="Calibri" w:eastAsia="Times New Roman" w:hAnsi="Calibri" w:cs="Calibri"/>
                <w:sz w:val="22"/>
                <w:szCs w:val="22"/>
              </w:rPr>
              <w:t xml:space="preserve">managers, supervisors) understand their role to support those trained </w:t>
            </w:r>
            <w:r>
              <w:rPr>
                <w:rFonts w:ascii="Calibri" w:eastAsia="Times New Roman" w:hAnsi="Calibri" w:cs="Calibri"/>
                <w:sz w:val="22"/>
                <w:szCs w:val="22"/>
              </w:rPr>
              <w:t xml:space="preserve">to </w:t>
            </w:r>
            <w:r w:rsidRPr="00216A3C">
              <w:rPr>
                <w:rFonts w:ascii="Calibri" w:eastAsia="Times New Roman" w:hAnsi="Calibri" w:cs="Calibri"/>
                <w:sz w:val="22"/>
                <w:szCs w:val="22"/>
              </w:rPr>
              <w:t>deliver it?</w:t>
            </w:r>
          </w:p>
          <w:p w14:paraId="22FEA4E3" w14:textId="77777777" w:rsidR="00EC0820" w:rsidRPr="00216A3C" w:rsidRDefault="00EC0820" w:rsidP="00EC0820">
            <w:pPr>
              <w:pStyle w:val="ListParagraph"/>
              <w:numPr>
                <w:ilvl w:val="0"/>
                <w:numId w:val="13"/>
              </w:numPr>
              <w:spacing w:before="0" w:after="40" w:line="240" w:lineRule="auto"/>
              <w:ind w:left="216" w:right="0" w:hanging="216"/>
              <w:textAlignment w:val="baseline"/>
              <w:rPr>
                <w:rFonts w:ascii="Calibri" w:eastAsia="Times New Roman" w:hAnsi="Calibri" w:cs="Calibri"/>
                <w:sz w:val="22"/>
                <w:szCs w:val="22"/>
              </w:rPr>
            </w:pPr>
            <w:r w:rsidRPr="00216A3C">
              <w:rPr>
                <w:rFonts w:ascii="Calibri" w:eastAsia="Times New Roman" w:hAnsi="Calibri" w:cs="Calibri"/>
                <w:sz w:val="22"/>
                <w:szCs w:val="22"/>
              </w:rPr>
              <w:t>Has the first cohort of staff been selected for training?</w:t>
            </w:r>
          </w:p>
        </w:tc>
        <w:tc>
          <w:tcPr>
            <w:tcW w:w="4349" w:type="dxa"/>
            <w:shd w:val="clear" w:color="auto" w:fill="D9E2F3" w:themeFill="accent5" w:themeFillTint="33"/>
          </w:tcPr>
          <w:p w14:paraId="1E0865CB" w14:textId="77777777" w:rsidR="00EC0820" w:rsidRPr="00216A3C" w:rsidRDefault="00EC0820" w:rsidP="00EC0820">
            <w:pPr>
              <w:pStyle w:val="ListParagraph"/>
              <w:numPr>
                <w:ilvl w:val="0"/>
                <w:numId w:val="14"/>
              </w:numPr>
              <w:spacing w:before="0" w:after="40" w:line="240" w:lineRule="auto"/>
              <w:ind w:left="186" w:right="0" w:hanging="186"/>
              <w:textAlignment w:val="baseline"/>
              <w:rPr>
                <w:rFonts w:ascii="Calibri" w:eastAsia="Times New Roman" w:hAnsi="Calibri" w:cs="Calibri"/>
                <w:sz w:val="22"/>
                <w:szCs w:val="22"/>
              </w:rPr>
            </w:pPr>
            <w:r w:rsidRPr="00216A3C">
              <w:rPr>
                <w:rFonts w:ascii="Calibri" w:eastAsia="Times New Roman" w:hAnsi="Calibri" w:cs="Calibri"/>
                <w:sz w:val="22"/>
                <w:szCs w:val="22"/>
              </w:rPr>
              <w:t xml:space="preserve">What is being done to support ongoing readiness of practitioners, supervisors, managers </w:t>
            </w:r>
            <w:r>
              <w:rPr>
                <w:rFonts w:ascii="Calibri" w:eastAsia="Times New Roman" w:hAnsi="Calibri" w:cs="Calibri"/>
                <w:sz w:val="22"/>
                <w:szCs w:val="22"/>
              </w:rPr>
              <w:t>for implementing</w:t>
            </w:r>
            <w:r w:rsidRPr="00216A3C">
              <w:rPr>
                <w:rFonts w:ascii="Calibri" w:eastAsia="Times New Roman" w:hAnsi="Calibri" w:cs="Calibri"/>
                <w:sz w:val="22"/>
                <w:szCs w:val="22"/>
              </w:rPr>
              <w:t xml:space="preserve"> this program?</w:t>
            </w:r>
          </w:p>
          <w:p w14:paraId="4335E19B" w14:textId="77777777" w:rsidR="00EC0820" w:rsidRPr="00216A3C" w:rsidRDefault="00EC0820" w:rsidP="00EC0820">
            <w:pPr>
              <w:pStyle w:val="ListParagraph"/>
              <w:numPr>
                <w:ilvl w:val="0"/>
                <w:numId w:val="14"/>
              </w:numPr>
              <w:spacing w:before="0" w:after="40" w:line="240" w:lineRule="auto"/>
              <w:ind w:left="186" w:right="0" w:hanging="186"/>
              <w:textAlignment w:val="baseline"/>
              <w:rPr>
                <w:rFonts w:ascii="Calibri" w:eastAsia="Times New Roman" w:hAnsi="Calibri" w:cs="Calibri"/>
                <w:sz w:val="22"/>
                <w:szCs w:val="22"/>
              </w:rPr>
            </w:pPr>
            <w:r w:rsidRPr="00216A3C">
              <w:rPr>
                <w:rFonts w:ascii="Calibri" w:eastAsia="Times New Roman" w:hAnsi="Calibri" w:cs="Calibri"/>
                <w:sz w:val="22"/>
                <w:szCs w:val="22"/>
              </w:rPr>
              <w:t xml:space="preserve">Has there been staff turnover? If so, how is this being addressed to ensure we have the </w:t>
            </w:r>
            <w:r>
              <w:rPr>
                <w:rFonts w:ascii="Calibri" w:eastAsia="Times New Roman" w:hAnsi="Calibri" w:cs="Calibri"/>
                <w:sz w:val="22"/>
                <w:szCs w:val="22"/>
              </w:rPr>
              <w:t xml:space="preserve">trained </w:t>
            </w:r>
            <w:r w:rsidRPr="00216A3C">
              <w:rPr>
                <w:rFonts w:ascii="Calibri" w:eastAsia="Times New Roman" w:hAnsi="Calibri" w:cs="Calibri"/>
                <w:sz w:val="22"/>
                <w:szCs w:val="22"/>
              </w:rPr>
              <w:t>practitioners we need to deliver this program</w:t>
            </w:r>
            <w:r>
              <w:rPr>
                <w:rFonts w:ascii="Calibri" w:eastAsia="Times New Roman" w:hAnsi="Calibri" w:cs="Calibri"/>
                <w:sz w:val="22"/>
                <w:szCs w:val="22"/>
              </w:rPr>
              <w:t xml:space="preserve"> and reach families</w:t>
            </w:r>
            <w:r w:rsidRPr="00216A3C">
              <w:rPr>
                <w:rFonts w:ascii="Calibri" w:eastAsia="Times New Roman" w:hAnsi="Calibri" w:cs="Calibri"/>
                <w:sz w:val="22"/>
                <w:szCs w:val="22"/>
              </w:rPr>
              <w:t>?</w:t>
            </w:r>
          </w:p>
        </w:tc>
      </w:tr>
      <w:tr w:rsidR="00EC0820" w14:paraId="3222B99F" w14:textId="77777777" w:rsidTr="00016EE7">
        <w:trPr>
          <w:trHeight w:val="2060"/>
        </w:trPr>
        <w:tc>
          <w:tcPr>
            <w:tcW w:w="4495" w:type="dxa"/>
            <w:shd w:val="clear" w:color="auto" w:fill="FFFFCC"/>
          </w:tcPr>
          <w:p w14:paraId="3D261543" w14:textId="77777777" w:rsidR="00EC0820" w:rsidRPr="00216A3C" w:rsidRDefault="00EC0820" w:rsidP="00EC0820">
            <w:pPr>
              <w:pStyle w:val="ListParagraph"/>
              <w:numPr>
                <w:ilvl w:val="0"/>
                <w:numId w:val="12"/>
              </w:numPr>
              <w:spacing w:before="0" w:after="40" w:line="240" w:lineRule="auto"/>
              <w:ind w:left="240" w:right="0" w:hanging="240"/>
              <w:textAlignment w:val="baseline"/>
              <w:rPr>
                <w:rFonts w:ascii="Calibri" w:eastAsia="Times New Roman" w:hAnsi="Calibri" w:cs="Calibri"/>
                <w:sz w:val="22"/>
                <w:szCs w:val="22"/>
              </w:rPr>
            </w:pPr>
            <w:r w:rsidRPr="00216A3C">
              <w:rPr>
                <w:rFonts w:ascii="Calibri" w:eastAsia="Times New Roman" w:hAnsi="Calibri" w:cs="Calibri"/>
                <w:sz w:val="22"/>
                <w:szCs w:val="22"/>
              </w:rPr>
              <w:t xml:space="preserve">Is </w:t>
            </w:r>
            <w:r>
              <w:rPr>
                <w:rFonts w:ascii="Calibri" w:eastAsia="Times New Roman" w:hAnsi="Calibri" w:cs="Calibri"/>
                <w:sz w:val="22"/>
                <w:szCs w:val="22"/>
              </w:rPr>
              <w:t>t</w:t>
            </w:r>
            <w:r w:rsidRPr="00216A3C">
              <w:rPr>
                <w:rFonts w:ascii="Calibri" w:eastAsia="Times New Roman" w:hAnsi="Calibri" w:cs="Calibri"/>
                <w:sz w:val="22"/>
                <w:szCs w:val="22"/>
              </w:rPr>
              <w:t xml:space="preserve">raining for this program available and affordable for us? </w:t>
            </w:r>
          </w:p>
          <w:p w14:paraId="790A83C1" w14:textId="77777777" w:rsidR="00EC0820" w:rsidRPr="00216A3C" w:rsidRDefault="00EC0820" w:rsidP="00EC0820">
            <w:pPr>
              <w:pStyle w:val="ListParagraph"/>
              <w:numPr>
                <w:ilvl w:val="0"/>
                <w:numId w:val="12"/>
              </w:numPr>
              <w:spacing w:before="0" w:after="40" w:line="240" w:lineRule="auto"/>
              <w:ind w:left="240" w:right="0" w:hanging="240"/>
              <w:textAlignment w:val="baseline"/>
              <w:rPr>
                <w:rFonts w:ascii="Calibri" w:eastAsia="Times New Roman" w:hAnsi="Calibri" w:cs="Calibri"/>
                <w:sz w:val="22"/>
                <w:szCs w:val="22"/>
              </w:rPr>
            </w:pPr>
            <w:r w:rsidRPr="00216A3C">
              <w:rPr>
                <w:rFonts w:ascii="Calibri" w:eastAsia="Times New Roman" w:hAnsi="Calibri" w:cs="Calibri"/>
                <w:sz w:val="22"/>
                <w:szCs w:val="22"/>
              </w:rPr>
              <w:t>Does training meet known best practices for skills development?</w:t>
            </w:r>
          </w:p>
          <w:p w14:paraId="236D69D8" w14:textId="77777777" w:rsidR="00EC0820" w:rsidRPr="00216A3C" w:rsidRDefault="00EC0820" w:rsidP="00EC0820">
            <w:pPr>
              <w:pStyle w:val="ListParagraph"/>
              <w:numPr>
                <w:ilvl w:val="0"/>
                <w:numId w:val="12"/>
              </w:numPr>
              <w:spacing w:before="0" w:after="40" w:line="240" w:lineRule="auto"/>
              <w:ind w:left="240" w:right="0" w:hanging="240"/>
              <w:textAlignment w:val="baseline"/>
              <w:rPr>
                <w:rFonts w:ascii="Calibri" w:eastAsia="Times New Roman" w:hAnsi="Calibri" w:cs="Calibri"/>
                <w:sz w:val="22"/>
                <w:szCs w:val="22"/>
              </w:rPr>
            </w:pPr>
            <w:r w:rsidRPr="00216A3C">
              <w:rPr>
                <w:rFonts w:ascii="Calibri" w:eastAsia="Times New Roman" w:hAnsi="Calibri" w:cs="Calibri"/>
                <w:sz w:val="22"/>
                <w:szCs w:val="22"/>
              </w:rPr>
              <w:t>How does training for this program align with other programs for which staff are already expected to deliver?</w:t>
            </w:r>
          </w:p>
        </w:tc>
        <w:tc>
          <w:tcPr>
            <w:tcW w:w="4348" w:type="dxa"/>
            <w:shd w:val="clear" w:color="auto" w:fill="E2EFD9" w:themeFill="accent6" w:themeFillTint="33"/>
          </w:tcPr>
          <w:p w14:paraId="37823825" w14:textId="77777777" w:rsidR="00EC0820" w:rsidRPr="00216A3C" w:rsidRDefault="00EC0820" w:rsidP="00EC0820">
            <w:pPr>
              <w:pStyle w:val="ListParagraph"/>
              <w:numPr>
                <w:ilvl w:val="0"/>
                <w:numId w:val="13"/>
              </w:numPr>
              <w:spacing w:before="0" w:after="40" w:line="240" w:lineRule="auto"/>
              <w:ind w:left="216" w:right="0" w:hanging="216"/>
              <w:textAlignment w:val="baseline"/>
              <w:rPr>
                <w:rFonts w:ascii="Calibri" w:eastAsia="Times New Roman" w:hAnsi="Calibri" w:cs="Calibri"/>
                <w:sz w:val="22"/>
                <w:szCs w:val="22"/>
              </w:rPr>
            </w:pPr>
            <w:r w:rsidRPr="00216A3C">
              <w:rPr>
                <w:rFonts w:ascii="Calibri" w:eastAsia="Times New Roman" w:hAnsi="Calibri" w:cs="Calibri"/>
                <w:sz w:val="22"/>
                <w:szCs w:val="22"/>
              </w:rPr>
              <w:t>How are the program’s essential elements being deliberately connected to training?</w:t>
            </w:r>
          </w:p>
          <w:p w14:paraId="19B0B185" w14:textId="77777777" w:rsidR="00EC0820" w:rsidRPr="00216A3C" w:rsidRDefault="00EC0820" w:rsidP="00EC0820">
            <w:pPr>
              <w:pStyle w:val="ListParagraph"/>
              <w:numPr>
                <w:ilvl w:val="0"/>
                <w:numId w:val="13"/>
              </w:numPr>
              <w:spacing w:before="0" w:after="40" w:line="240" w:lineRule="auto"/>
              <w:ind w:left="216" w:right="0" w:hanging="216"/>
              <w:textAlignment w:val="baseline"/>
              <w:rPr>
                <w:rFonts w:ascii="Calibri" w:eastAsia="Times New Roman" w:hAnsi="Calibri" w:cs="Calibri"/>
                <w:sz w:val="22"/>
                <w:szCs w:val="22"/>
              </w:rPr>
            </w:pPr>
            <w:r w:rsidRPr="00216A3C">
              <w:rPr>
                <w:rFonts w:ascii="Calibri" w:eastAsia="Times New Roman" w:hAnsi="Calibri" w:cs="Calibri"/>
                <w:sz w:val="22"/>
                <w:szCs w:val="22"/>
              </w:rPr>
              <w:t>How are staff at different levels of the agency becoming familiar with this program?</w:t>
            </w:r>
          </w:p>
          <w:p w14:paraId="2A96F922" w14:textId="77777777" w:rsidR="00EC0820" w:rsidRPr="00216A3C" w:rsidRDefault="00EC0820" w:rsidP="00EC0820">
            <w:pPr>
              <w:pStyle w:val="ListParagraph"/>
              <w:numPr>
                <w:ilvl w:val="0"/>
                <w:numId w:val="13"/>
              </w:numPr>
              <w:spacing w:before="0" w:after="40" w:line="240" w:lineRule="auto"/>
              <w:ind w:left="216" w:right="0" w:hanging="216"/>
              <w:textAlignment w:val="baseline"/>
              <w:rPr>
                <w:rFonts w:ascii="Calibri" w:eastAsia="Times New Roman" w:hAnsi="Calibri" w:cs="Calibri"/>
                <w:sz w:val="22"/>
                <w:szCs w:val="22"/>
              </w:rPr>
            </w:pPr>
            <w:r w:rsidRPr="00216A3C">
              <w:rPr>
                <w:rFonts w:ascii="Calibri" w:eastAsia="Times New Roman" w:hAnsi="Calibri" w:cs="Calibri"/>
                <w:sz w:val="22"/>
                <w:szCs w:val="22"/>
              </w:rPr>
              <w:t>Has initial training occurred? What is the initial feedback from training participants?</w:t>
            </w:r>
          </w:p>
        </w:tc>
        <w:tc>
          <w:tcPr>
            <w:tcW w:w="4349" w:type="dxa"/>
            <w:shd w:val="clear" w:color="auto" w:fill="D9E2F3" w:themeFill="accent5" w:themeFillTint="33"/>
          </w:tcPr>
          <w:p w14:paraId="7CE06191" w14:textId="77777777" w:rsidR="00EC0820" w:rsidRDefault="00EC0820" w:rsidP="00EC0820">
            <w:pPr>
              <w:pStyle w:val="ListParagraph"/>
              <w:numPr>
                <w:ilvl w:val="0"/>
                <w:numId w:val="14"/>
              </w:numPr>
              <w:spacing w:before="0" w:after="40" w:line="240" w:lineRule="auto"/>
              <w:ind w:left="186" w:right="0" w:hanging="186"/>
              <w:textAlignment w:val="baseline"/>
              <w:rPr>
                <w:rFonts w:ascii="Calibri" w:eastAsia="Times New Roman" w:hAnsi="Calibri" w:cs="Calibri"/>
                <w:sz w:val="22"/>
                <w:szCs w:val="22"/>
              </w:rPr>
            </w:pPr>
            <w:r>
              <w:rPr>
                <w:rFonts w:ascii="Calibri" w:eastAsia="Times New Roman" w:hAnsi="Calibri" w:cs="Calibri"/>
                <w:sz w:val="22"/>
                <w:szCs w:val="22"/>
              </w:rPr>
              <w:t>How might we strengthen training to address ongoing needs identified by practitioners once they have begun delivering the program?</w:t>
            </w:r>
          </w:p>
          <w:p w14:paraId="470BFE2C" w14:textId="77777777" w:rsidR="00EC0820" w:rsidRPr="00216A3C" w:rsidRDefault="00EC0820" w:rsidP="00EC0820">
            <w:pPr>
              <w:pStyle w:val="ListParagraph"/>
              <w:numPr>
                <w:ilvl w:val="0"/>
                <w:numId w:val="14"/>
              </w:numPr>
              <w:spacing w:before="0" w:after="40" w:line="240" w:lineRule="auto"/>
              <w:ind w:left="186" w:right="0" w:hanging="186"/>
              <w:textAlignment w:val="baseline"/>
              <w:rPr>
                <w:rFonts w:ascii="Calibri" w:eastAsia="Times New Roman" w:hAnsi="Calibri" w:cs="Calibri"/>
                <w:sz w:val="22"/>
                <w:szCs w:val="22"/>
              </w:rPr>
            </w:pPr>
            <w:r>
              <w:rPr>
                <w:rFonts w:ascii="Calibri" w:eastAsia="Times New Roman" w:hAnsi="Calibri" w:cs="Calibri"/>
                <w:sz w:val="22"/>
                <w:szCs w:val="22"/>
              </w:rPr>
              <w:t>Who else might need “training” to support the work of trained practitioners?</w:t>
            </w:r>
          </w:p>
        </w:tc>
      </w:tr>
      <w:tr w:rsidR="00EC0820" w14:paraId="4E12248D" w14:textId="77777777" w:rsidTr="00016EE7">
        <w:tc>
          <w:tcPr>
            <w:tcW w:w="4495" w:type="dxa"/>
            <w:shd w:val="clear" w:color="auto" w:fill="FFFFCC"/>
          </w:tcPr>
          <w:p w14:paraId="7937E838" w14:textId="77777777" w:rsidR="00EC0820" w:rsidRPr="00216A3C" w:rsidRDefault="00EC0820" w:rsidP="00EC0820">
            <w:pPr>
              <w:pStyle w:val="ListParagraph"/>
              <w:numPr>
                <w:ilvl w:val="0"/>
                <w:numId w:val="12"/>
              </w:numPr>
              <w:spacing w:before="0" w:after="40" w:line="240" w:lineRule="auto"/>
              <w:ind w:left="240" w:right="0" w:hanging="240"/>
              <w:textAlignment w:val="baseline"/>
              <w:rPr>
                <w:rFonts w:ascii="Calibri" w:eastAsia="Times New Roman" w:hAnsi="Calibri" w:cs="Calibri"/>
                <w:sz w:val="22"/>
                <w:szCs w:val="22"/>
              </w:rPr>
            </w:pPr>
            <w:r w:rsidRPr="00216A3C">
              <w:rPr>
                <w:rFonts w:ascii="Calibri" w:eastAsia="Times New Roman" w:hAnsi="Calibri" w:cs="Calibri"/>
                <w:sz w:val="22"/>
                <w:szCs w:val="22"/>
              </w:rPr>
              <w:t>Who ensures that coaching services [for what] are provided now?</w:t>
            </w:r>
          </w:p>
          <w:p w14:paraId="70D495EA" w14:textId="77777777" w:rsidR="00EC0820" w:rsidRPr="00216A3C" w:rsidRDefault="00EC0820" w:rsidP="00EC0820">
            <w:pPr>
              <w:pStyle w:val="ListParagraph"/>
              <w:numPr>
                <w:ilvl w:val="0"/>
                <w:numId w:val="12"/>
              </w:numPr>
              <w:spacing w:before="0" w:after="40" w:line="240" w:lineRule="auto"/>
              <w:ind w:left="240" w:right="0" w:hanging="240"/>
              <w:textAlignment w:val="baseline"/>
              <w:rPr>
                <w:rFonts w:ascii="Calibri" w:eastAsia="Times New Roman" w:hAnsi="Calibri" w:cs="Calibri"/>
                <w:sz w:val="22"/>
                <w:szCs w:val="22"/>
              </w:rPr>
            </w:pPr>
            <w:r w:rsidRPr="00216A3C">
              <w:rPr>
                <w:rFonts w:ascii="Calibri" w:eastAsia="Times New Roman" w:hAnsi="Calibri" w:cs="Calibri"/>
                <w:sz w:val="22"/>
                <w:szCs w:val="22"/>
              </w:rPr>
              <w:t>Who will ensure that coaching for this specific program will be provided?</w:t>
            </w:r>
          </w:p>
          <w:p w14:paraId="26882FAA" w14:textId="77777777" w:rsidR="00EC0820" w:rsidRPr="00216A3C" w:rsidRDefault="00EC0820" w:rsidP="00EC0820">
            <w:pPr>
              <w:pStyle w:val="ListParagraph"/>
              <w:numPr>
                <w:ilvl w:val="0"/>
                <w:numId w:val="12"/>
              </w:numPr>
              <w:spacing w:before="0" w:after="40" w:line="240" w:lineRule="auto"/>
              <w:ind w:left="240" w:right="0" w:hanging="240"/>
              <w:textAlignment w:val="baseline"/>
              <w:rPr>
                <w:rFonts w:ascii="Calibri" w:eastAsia="Times New Roman" w:hAnsi="Calibri" w:cs="Calibri"/>
                <w:sz w:val="22"/>
                <w:szCs w:val="22"/>
              </w:rPr>
            </w:pPr>
            <w:r w:rsidRPr="00216A3C">
              <w:rPr>
                <w:rFonts w:ascii="Calibri" w:eastAsia="Times New Roman" w:hAnsi="Calibri" w:cs="Calibri"/>
                <w:sz w:val="22"/>
                <w:szCs w:val="22"/>
              </w:rPr>
              <w:t xml:space="preserve">What steps will we need to </w:t>
            </w:r>
            <w:r>
              <w:rPr>
                <w:rFonts w:ascii="Calibri" w:eastAsia="Times New Roman" w:hAnsi="Calibri" w:cs="Calibri"/>
                <w:sz w:val="22"/>
                <w:szCs w:val="22"/>
              </w:rPr>
              <w:t xml:space="preserve">so </w:t>
            </w:r>
            <w:r w:rsidRPr="00216A3C">
              <w:rPr>
                <w:rFonts w:ascii="Calibri" w:eastAsia="Times New Roman" w:hAnsi="Calibri" w:cs="Calibri"/>
                <w:sz w:val="22"/>
                <w:szCs w:val="22"/>
              </w:rPr>
              <w:t>that a coaching s</w:t>
            </w:r>
            <w:r>
              <w:rPr>
                <w:rFonts w:ascii="Calibri" w:eastAsia="Times New Roman" w:hAnsi="Calibri" w:cs="Calibri"/>
                <w:sz w:val="22"/>
                <w:szCs w:val="22"/>
              </w:rPr>
              <w:t>ervice delivery plan is in place?</w:t>
            </w:r>
          </w:p>
        </w:tc>
        <w:tc>
          <w:tcPr>
            <w:tcW w:w="4348" w:type="dxa"/>
            <w:shd w:val="clear" w:color="auto" w:fill="E2EFD9" w:themeFill="accent6" w:themeFillTint="33"/>
          </w:tcPr>
          <w:p w14:paraId="519957C3" w14:textId="77777777" w:rsidR="00EC0820" w:rsidRPr="00216A3C" w:rsidRDefault="00EC0820" w:rsidP="00EC0820">
            <w:pPr>
              <w:pStyle w:val="ListParagraph"/>
              <w:numPr>
                <w:ilvl w:val="0"/>
                <w:numId w:val="13"/>
              </w:numPr>
              <w:spacing w:before="0" w:after="40" w:line="240" w:lineRule="auto"/>
              <w:ind w:left="216" w:right="0" w:hanging="216"/>
              <w:textAlignment w:val="baseline"/>
              <w:rPr>
                <w:rFonts w:ascii="Calibri" w:eastAsia="Times New Roman" w:hAnsi="Calibri" w:cs="Calibri"/>
                <w:sz w:val="22"/>
                <w:szCs w:val="22"/>
              </w:rPr>
            </w:pPr>
            <w:r w:rsidRPr="00216A3C">
              <w:rPr>
                <w:rFonts w:ascii="Calibri" w:eastAsia="Times New Roman" w:hAnsi="Calibri" w:cs="Calibri"/>
                <w:sz w:val="22"/>
                <w:szCs w:val="22"/>
              </w:rPr>
              <w:t>How might coaching services be embedded into current supervision practices?</w:t>
            </w:r>
          </w:p>
          <w:p w14:paraId="02C8A6DD" w14:textId="77777777" w:rsidR="00EC0820" w:rsidRPr="00216A3C" w:rsidRDefault="00EC0820" w:rsidP="00EC0820">
            <w:pPr>
              <w:pStyle w:val="ListParagraph"/>
              <w:numPr>
                <w:ilvl w:val="0"/>
                <w:numId w:val="13"/>
              </w:numPr>
              <w:spacing w:before="0" w:after="40" w:line="240" w:lineRule="auto"/>
              <w:ind w:left="216" w:right="0" w:hanging="216"/>
              <w:textAlignment w:val="baseline"/>
              <w:rPr>
                <w:rFonts w:ascii="Calibri" w:eastAsia="Times New Roman" w:hAnsi="Calibri" w:cs="Calibri"/>
                <w:sz w:val="22"/>
                <w:szCs w:val="22"/>
              </w:rPr>
            </w:pPr>
            <w:r w:rsidRPr="00216A3C">
              <w:rPr>
                <w:rFonts w:ascii="Calibri" w:eastAsia="Times New Roman" w:hAnsi="Calibri" w:cs="Calibri"/>
                <w:sz w:val="22"/>
                <w:szCs w:val="22"/>
              </w:rPr>
              <w:t xml:space="preserve">Have coaching plans been developed to </w:t>
            </w:r>
            <w:r>
              <w:rPr>
                <w:rFonts w:ascii="Calibri" w:eastAsia="Times New Roman" w:hAnsi="Calibri" w:cs="Calibri"/>
                <w:sz w:val="22"/>
                <w:szCs w:val="22"/>
              </w:rPr>
              <w:t>support people</w:t>
            </w:r>
            <w:r w:rsidRPr="00216A3C">
              <w:rPr>
                <w:rFonts w:ascii="Calibri" w:eastAsia="Times New Roman" w:hAnsi="Calibri" w:cs="Calibri"/>
                <w:sz w:val="22"/>
                <w:szCs w:val="22"/>
              </w:rPr>
              <w:t xml:space="preserve"> in the new way of work?</w:t>
            </w:r>
          </w:p>
        </w:tc>
        <w:tc>
          <w:tcPr>
            <w:tcW w:w="4349" w:type="dxa"/>
            <w:shd w:val="clear" w:color="auto" w:fill="D9E2F3" w:themeFill="accent5" w:themeFillTint="33"/>
          </w:tcPr>
          <w:p w14:paraId="66B629A6" w14:textId="77777777" w:rsidR="00EC0820" w:rsidRPr="00216A3C" w:rsidRDefault="00EC0820" w:rsidP="00EC0820">
            <w:pPr>
              <w:pStyle w:val="ListParagraph"/>
              <w:numPr>
                <w:ilvl w:val="0"/>
                <w:numId w:val="14"/>
              </w:numPr>
              <w:spacing w:before="0" w:after="40" w:line="240" w:lineRule="auto"/>
              <w:ind w:left="186" w:right="0" w:hanging="186"/>
              <w:textAlignment w:val="baseline"/>
              <w:rPr>
                <w:rFonts w:ascii="Calibri" w:eastAsia="Times New Roman" w:hAnsi="Calibri" w:cs="Calibri"/>
                <w:sz w:val="22"/>
                <w:szCs w:val="22"/>
              </w:rPr>
            </w:pPr>
            <w:r w:rsidRPr="00216A3C">
              <w:rPr>
                <w:rFonts w:ascii="Calibri" w:eastAsia="Times New Roman" w:hAnsi="Calibri" w:cs="Calibri"/>
                <w:sz w:val="22"/>
                <w:szCs w:val="22"/>
              </w:rPr>
              <w:t xml:space="preserve">Are practitioners receiving coaching as planned? </w:t>
            </w:r>
          </w:p>
          <w:p w14:paraId="7568BC71" w14:textId="77777777" w:rsidR="00EC0820" w:rsidRPr="00216A3C" w:rsidRDefault="00EC0820" w:rsidP="00EC0820">
            <w:pPr>
              <w:pStyle w:val="ListParagraph"/>
              <w:numPr>
                <w:ilvl w:val="0"/>
                <w:numId w:val="14"/>
              </w:numPr>
              <w:spacing w:before="0" w:after="40" w:line="240" w:lineRule="auto"/>
              <w:ind w:left="186" w:right="0" w:hanging="186"/>
              <w:textAlignment w:val="baseline"/>
              <w:rPr>
                <w:rFonts w:ascii="Calibri" w:eastAsia="Times New Roman" w:hAnsi="Calibri" w:cs="Calibri"/>
                <w:sz w:val="22"/>
                <w:szCs w:val="22"/>
              </w:rPr>
            </w:pPr>
            <w:r w:rsidRPr="00216A3C">
              <w:rPr>
                <w:rFonts w:ascii="Calibri" w:eastAsia="Times New Roman" w:hAnsi="Calibri" w:cs="Calibri"/>
                <w:sz w:val="22"/>
                <w:szCs w:val="22"/>
              </w:rPr>
              <w:t>What is contributing to the success or getting in the way of trained practitioners being able to participate in coaching sessions?</w:t>
            </w:r>
          </w:p>
        </w:tc>
      </w:tr>
    </w:tbl>
    <w:p w14:paraId="0E257934" w14:textId="77777777" w:rsidR="00EC0820" w:rsidRPr="00EC0820" w:rsidRDefault="00EC0820" w:rsidP="00D723B9">
      <w:pPr>
        <w:ind w:left="0"/>
      </w:pPr>
    </w:p>
    <w:sectPr w:rsidR="00EC0820" w:rsidRPr="00EC0820" w:rsidSect="00AC08B9">
      <w:headerReference w:type="even" r:id="rId11"/>
      <w:headerReference w:type="default" r:id="rId12"/>
      <w:footerReference w:type="even" r:id="rId13"/>
      <w:footerReference w:type="default" r:id="rId14"/>
      <w:headerReference w:type="first" r:id="rId15"/>
      <w:footerReference w:type="first" r:id="rId16"/>
      <w:pgSz w:w="15840" w:h="12240" w:orient="landscape"/>
      <w:pgMar w:top="1440" w:right="1440" w:bottom="1260" w:left="1440" w:header="576"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D8337" w14:textId="77777777" w:rsidR="009254F4" w:rsidRDefault="009254F4" w:rsidP="00916889">
      <w:r>
        <w:separator/>
      </w:r>
    </w:p>
  </w:endnote>
  <w:endnote w:type="continuationSeparator" w:id="0">
    <w:p w14:paraId="4D0F767B" w14:textId="77777777" w:rsidR="009254F4" w:rsidRDefault="009254F4" w:rsidP="009168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Lato Medium">
    <w:panose1 w:val="020F0502020204030203"/>
    <w:charset w:val="00"/>
    <w:family w:val="swiss"/>
    <w:pitch w:val="variable"/>
    <w:sig w:usb0="E10002FF" w:usb1="5000ECF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Open Sans SemiBold">
    <w:panose1 w:val="020B0706030804020204"/>
    <w:charset w:val="00"/>
    <w:family w:val="swiss"/>
    <w:pitch w:val="variable"/>
    <w:sig w:usb0="E00002EF" w:usb1="4000205B" w:usb2="00000028" w:usb3="00000000" w:csb0="0000019F"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51617828"/>
      <w:docPartObj>
        <w:docPartGallery w:val="Page Numbers (Bottom of Page)"/>
        <w:docPartUnique/>
      </w:docPartObj>
    </w:sdtPr>
    <w:sdtContent>
      <w:p w14:paraId="41A58B07" w14:textId="77777777" w:rsidR="0086449F" w:rsidRDefault="0086449F" w:rsidP="00916889">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sidR="00FE79E5">
          <w:rPr>
            <w:rStyle w:val="PageNumber"/>
            <w:noProof/>
          </w:rPr>
          <w:t>2</w:t>
        </w:r>
        <w:r>
          <w:rPr>
            <w:rStyle w:val="PageNumber"/>
          </w:rPr>
          <w:fldChar w:fldCharType="end"/>
        </w:r>
      </w:p>
    </w:sdtContent>
  </w:sdt>
  <w:p w14:paraId="06D36C34" w14:textId="77777777" w:rsidR="0086449F" w:rsidRDefault="0086449F" w:rsidP="009168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E24E0" w14:textId="77777777" w:rsidR="00683730" w:rsidRDefault="00AC08B9" w:rsidP="00FE79E5">
    <w:pPr>
      <w:pStyle w:val="Footer"/>
      <w:ind w:hanging="360"/>
    </w:pPr>
    <w:r>
      <w:rPr>
        <w:noProof/>
      </w:rPr>
      <mc:AlternateContent>
        <mc:Choice Requires="wps">
          <w:drawing>
            <wp:anchor distT="0" distB="0" distL="114300" distR="114300" simplePos="0" relativeHeight="251674624" behindDoc="0" locked="0" layoutInCell="1" allowOverlap="1" wp14:anchorId="57E540B1" wp14:editId="10EF99A9">
              <wp:simplePos x="0" y="0"/>
              <wp:positionH relativeFrom="margin">
                <wp:posOffset>-288290</wp:posOffset>
              </wp:positionH>
              <wp:positionV relativeFrom="paragraph">
                <wp:posOffset>143924</wp:posOffset>
              </wp:positionV>
              <wp:extent cx="8805672" cy="0"/>
              <wp:effectExtent l="0" t="0" r="0" b="0"/>
              <wp:wrapNone/>
              <wp:docPr id="1760902320" name="Straight Connector 1760902320" descr="decorative image"/>
              <wp:cNvGraphicFramePr/>
              <a:graphic xmlns:a="http://schemas.openxmlformats.org/drawingml/2006/main">
                <a:graphicData uri="http://schemas.microsoft.com/office/word/2010/wordprocessingShape">
                  <wps:wsp>
                    <wps:cNvCnPr/>
                    <wps:spPr>
                      <a:xfrm flipV="1">
                        <a:off x="0" y="0"/>
                        <a:ext cx="8805672" cy="0"/>
                      </a:xfrm>
                      <a:prstGeom prst="line">
                        <a:avLst/>
                      </a:prstGeom>
                      <a:ln w="12700">
                        <a:solidFill>
                          <a:schemeClr val="accent1">
                            <a:lumMod val="50000"/>
                          </a:schemeClr>
                        </a:solidFill>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F673D8" id="Straight Connector 1760902320" o:spid="_x0000_s1026" alt="decorative image" style="position:absolute;flip:y;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2.7pt,11.35pt" to="670.65pt,11.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" strokecolor="#1f4d78 [1604]" strokeweight="1pt">
              <v:stroke joinstyle="miter"/>
              <w10:wrap anchorx="margin"/>
            </v:line>
          </w:pict>
        </mc:Fallback>
      </mc:AlternateContent>
    </w:r>
  </w:p>
  <w:p w14:paraId="736948F7" w14:textId="77777777" w:rsidR="00683730" w:rsidRDefault="00683730" w:rsidP="00916889">
    <w:pPr>
      <w:pStyle w:val="Footer"/>
    </w:pPr>
  </w:p>
  <w:sdt>
    <w:sdtPr>
      <w:rPr>
        <w:rStyle w:val="PageNumber"/>
      </w:rPr>
      <w:id w:val="414142677"/>
      <w:docPartObj>
        <w:docPartGallery w:val="Page Numbers (Bottom of Page)"/>
        <w:docPartUnique/>
      </w:docPartObj>
    </w:sdtPr>
    <w:sdtContent>
      <w:p w14:paraId="29211049" w14:textId="77777777" w:rsidR="0086449F" w:rsidRPr="004D7FC0" w:rsidRDefault="0086449F" w:rsidP="00FE79E5">
        <w:pPr>
          <w:pStyle w:val="Footer"/>
          <w:jc w:val="right"/>
          <w:rPr>
            <w:rStyle w:val="PageNumber"/>
          </w:rPr>
        </w:pPr>
        <w:r w:rsidRPr="004D7FC0">
          <w:rPr>
            <w:rStyle w:val="PageNumber"/>
          </w:rPr>
          <w:fldChar w:fldCharType="begin"/>
        </w:r>
        <w:r w:rsidRPr="004D7FC0">
          <w:rPr>
            <w:rStyle w:val="PageNumber"/>
          </w:rPr>
          <w:instrText xml:space="preserve"> PAGE </w:instrText>
        </w:r>
        <w:r w:rsidRPr="004D7FC0">
          <w:rPr>
            <w:rStyle w:val="PageNumber"/>
          </w:rPr>
          <w:fldChar w:fldCharType="separate"/>
        </w:r>
        <w:r w:rsidR="005F386D" w:rsidRPr="004D7FC0">
          <w:rPr>
            <w:rStyle w:val="PageNumber"/>
            <w:noProof/>
          </w:rPr>
          <w:t>2</w:t>
        </w:r>
        <w:r w:rsidRPr="004D7FC0">
          <w:rPr>
            <w:rStyle w:val="PageNumber"/>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A7770" w14:textId="77777777" w:rsidR="0086449F" w:rsidRDefault="00AC08B9" w:rsidP="00FE79E5">
    <w:pPr>
      <w:pStyle w:val="Footer"/>
      <w:tabs>
        <w:tab w:val="clear" w:pos="9360"/>
        <w:tab w:val="right" w:pos="9540"/>
      </w:tabs>
      <w:ind w:hanging="360"/>
    </w:pPr>
    <w:r w:rsidRPr="0075543D">
      <w:rPr>
        <w:noProof/>
      </w:rPr>
      <w:drawing>
        <wp:anchor distT="0" distB="0" distL="114300" distR="114300" simplePos="0" relativeHeight="251665408" behindDoc="0" locked="0" layoutInCell="1" allowOverlap="1" wp14:anchorId="0E08769D" wp14:editId="75BB1FDA">
          <wp:simplePos x="0" y="0"/>
          <wp:positionH relativeFrom="margin">
            <wp:posOffset>4765040</wp:posOffset>
          </wp:positionH>
          <wp:positionV relativeFrom="paragraph">
            <wp:posOffset>20955</wp:posOffset>
          </wp:positionV>
          <wp:extent cx="1975485" cy="397510"/>
          <wp:effectExtent l="0" t="0" r="5715" b="2540"/>
          <wp:wrapNone/>
          <wp:docPr id="1708295368" name="Picture 1708295368" descr="The Impact Center at FPG logo with the phrase, &quot;Building Capacity for Stronger Systems and Communities,&quot; including four different colored blocks with an illustration of a tree in each block.">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Picture 245" descr="The Impact Center at FPG logo with the phrase, &quot;Building Capacity for Stronger Systems and Communities,&quot; including four different colored blocks with an illustration of a tree in each block.">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1975485" cy="397510"/>
                  </a:xfrm>
                  <a:prstGeom prst="rect">
                    <a:avLst/>
                  </a:prstGeom>
                </pic:spPr>
              </pic:pic>
            </a:graphicData>
          </a:graphic>
          <wp14:sizeRelH relativeFrom="page">
            <wp14:pctWidth>0</wp14:pctWidth>
          </wp14:sizeRelH>
          <wp14:sizeRelV relativeFrom="page">
            <wp14:pctHeight>0</wp14:pctHeight>
          </wp14:sizeRelV>
        </wp:anchor>
      </w:drawing>
    </w:r>
    <w:r w:rsidRPr="0075543D">
      <w:rPr>
        <w:noProof/>
      </w:rPr>
      <w:drawing>
        <wp:anchor distT="0" distB="0" distL="114300" distR="114300" simplePos="0" relativeHeight="251663360" behindDoc="1" locked="0" layoutInCell="1" allowOverlap="1" wp14:anchorId="26C1DE97" wp14:editId="76850C03">
          <wp:simplePos x="0" y="0"/>
          <wp:positionH relativeFrom="margin">
            <wp:posOffset>991732</wp:posOffset>
          </wp:positionH>
          <wp:positionV relativeFrom="paragraph">
            <wp:posOffset>58420</wp:posOffset>
          </wp:positionV>
          <wp:extent cx="2778264" cy="299453"/>
          <wp:effectExtent l="0" t="0" r="3175" b="5715"/>
          <wp:wrapNone/>
          <wp:docPr id="605850827" name="Picture 605850827" descr="UNC Frank Porter Graham Child Development Institute logo, with an illustration of the Old Well.">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Picture 243" descr="UNC Frank Porter Graham Child Development Institute logo, with an illustration of the Old Well.">
                    <a:hlinkClick r:id="rId3"/>
                  </pic:cNvPr>
                  <pic:cNvPicPr/>
                </pic:nvPicPr>
                <pic:blipFill>
                  <a:blip r:embed="rId4">
                    <a:extLst>
                      <a:ext uri="{28A0092B-C50C-407E-A947-70E740481C1C}">
                        <a14:useLocalDpi xmlns:a14="http://schemas.microsoft.com/office/drawing/2010/main" val="0"/>
                      </a:ext>
                    </a:extLst>
                  </a:blip>
                  <a:stretch>
                    <a:fillRect/>
                  </a:stretch>
                </pic:blipFill>
                <pic:spPr>
                  <a:xfrm>
                    <a:off x="0" y="0"/>
                    <a:ext cx="2778264" cy="299453"/>
                  </a:xfrm>
                  <a:prstGeom prst="rect">
                    <a:avLst/>
                  </a:prstGeom>
                </pic:spPr>
              </pic:pic>
            </a:graphicData>
          </a:graphic>
          <wp14:sizeRelH relativeFrom="margin">
            <wp14:pctWidth>0</wp14:pctWidth>
          </wp14:sizeRelH>
          <wp14:sizeRelV relativeFrom="margin">
            <wp14:pctHeight>0</wp14:pctHeight>
          </wp14:sizeRelV>
        </wp:anchor>
      </w:drawing>
    </w:r>
    <w:r w:rsidR="005B0237">
      <w:rPr>
        <w:noProof/>
      </w:rPr>
      <mc:AlternateContent>
        <mc:Choice Requires="wps">
          <w:drawing>
            <wp:anchor distT="0" distB="0" distL="114300" distR="114300" simplePos="0" relativeHeight="251662336" behindDoc="0" locked="0" layoutInCell="1" allowOverlap="1" wp14:anchorId="692AC207" wp14:editId="286278F6">
              <wp:simplePos x="0" y="0"/>
              <wp:positionH relativeFrom="margin">
                <wp:posOffset>-311150</wp:posOffset>
              </wp:positionH>
              <wp:positionV relativeFrom="paragraph">
                <wp:posOffset>-201295</wp:posOffset>
              </wp:positionV>
              <wp:extent cx="8805672" cy="0"/>
              <wp:effectExtent l="0" t="0" r="0" b="0"/>
              <wp:wrapNone/>
              <wp:docPr id="4" name="Straight Connector 4" descr="decorative image"/>
              <wp:cNvGraphicFramePr/>
              <a:graphic xmlns:a="http://schemas.openxmlformats.org/drawingml/2006/main">
                <a:graphicData uri="http://schemas.microsoft.com/office/word/2010/wordprocessingShape">
                  <wps:wsp>
                    <wps:cNvCnPr/>
                    <wps:spPr>
                      <a:xfrm flipV="1">
                        <a:off x="0" y="0"/>
                        <a:ext cx="8805672" cy="0"/>
                      </a:xfrm>
                      <a:prstGeom prst="line">
                        <a:avLst/>
                      </a:prstGeom>
                      <a:ln w="12700">
                        <a:solidFill>
                          <a:schemeClr val="accent1">
                            <a:lumMod val="50000"/>
                          </a:schemeClr>
                        </a:solidFill>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96B8CE" id="Straight Connector 4" o:spid="_x0000_s1026" alt="decorative image" style="position:absolute;flip:y;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4.5pt,-15.85pt" to="668.85pt,-15.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" strokecolor="#1f4d78 [1604]" strokeweight="1pt">
              <v:stroke joinstyle="miter"/>
              <w10:wrap anchorx="margin"/>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7AE83" w14:textId="77777777" w:rsidR="009254F4" w:rsidRDefault="009254F4" w:rsidP="00916889">
      <w:r>
        <w:separator/>
      </w:r>
    </w:p>
  </w:footnote>
  <w:footnote w:type="continuationSeparator" w:id="0">
    <w:p w14:paraId="25F89BBA" w14:textId="77777777" w:rsidR="009254F4" w:rsidRDefault="009254F4" w:rsidP="009168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AE9D9" w14:textId="77777777" w:rsidR="00AC08B9" w:rsidRDefault="00AC08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4040D" w14:textId="77777777" w:rsidR="00576139" w:rsidRPr="0086449F" w:rsidRDefault="00AC08B9" w:rsidP="00FE79E5">
    <w:pPr>
      <w:pStyle w:val="Header"/>
      <w:ind w:hanging="450"/>
    </w:pPr>
    <w:r>
      <w:rPr>
        <w:noProof/>
      </w:rPr>
      <mc:AlternateContent>
        <mc:Choice Requires="wps">
          <w:drawing>
            <wp:anchor distT="0" distB="0" distL="114300" distR="114300" simplePos="0" relativeHeight="251670528" behindDoc="0" locked="0" layoutInCell="1" allowOverlap="1" wp14:anchorId="03ADD466" wp14:editId="3EBA016E">
              <wp:simplePos x="0" y="0"/>
              <wp:positionH relativeFrom="column">
                <wp:posOffset>-427383</wp:posOffset>
              </wp:positionH>
              <wp:positionV relativeFrom="paragraph">
                <wp:posOffset>-7951</wp:posOffset>
              </wp:positionV>
              <wp:extent cx="8189844" cy="0"/>
              <wp:effectExtent l="0" t="0" r="0" b="0"/>
              <wp:wrapNone/>
              <wp:docPr id="6" name="Straight Connector 6" descr="decorative image"/>
              <wp:cNvGraphicFramePr/>
              <a:graphic xmlns:a="http://schemas.openxmlformats.org/drawingml/2006/main">
                <a:graphicData uri="http://schemas.microsoft.com/office/word/2010/wordprocessingShape">
                  <wps:wsp>
                    <wps:cNvCnPr/>
                    <wps:spPr>
                      <a:xfrm flipH="1">
                        <a:off x="0" y="0"/>
                        <a:ext cx="818984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709E6DB" id="Straight Connector 6" o:spid="_x0000_s1026" alt="decorative image" style="position:absolute;flip:x;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65pt,-.65pt" to="611.2pt,-.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" strokecolor="#5b9bd5 [3204]" strokeweight=".5pt">
              <v:stroke joinstyle="miter"/>
            </v:line>
          </w:pict>
        </mc:Fallback>
      </mc:AlternateContent>
    </w:r>
    <w:r>
      <w:rPr>
        <w:noProof/>
      </w:rPr>
      <w:drawing>
        <wp:anchor distT="0" distB="0" distL="114300" distR="114300" simplePos="0" relativeHeight="251669504" behindDoc="0" locked="0" layoutInCell="1" allowOverlap="1" wp14:anchorId="00D5B188" wp14:editId="21085658">
          <wp:simplePos x="0" y="0"/>
          <wp:positionH relativeFrom="margin">
            <wp:posOffset>7948709</wp:posOffset>
          </wp:positionH>
          <wp:positionV relativeFrom="margin">
            <wp:posOffset>-750570</wp:posOffset>
          </wp:positionV>
          <wp:extent cx="551815" cy="551815"/>
          <wp:effectExtent l="0" t="0" r="635" b="635"/>
          <wp:wrapSquare wrapText="bothSides"/>
          <wp:docPr id="1674357752" name="Picture 1674357752" descr="ICTP logo mark, which includes a green circle with an illustration of a tree and colorful hands as lea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CTP logo mark, which includes a green circle with an illustration of a tree and colorful hands as leaves."/>
                  <pic:cNvPicPr/>
                </pic:nvPicPr>
                <pic:blipFill>
                  <a:blip r:embed="rId1">
                    <a:extLst>
                      <a:ext uri="{28A0092B-C50C-407E-A947-70E740481C1C}">
                        <a14:useLocalDpi xmlns:a14="http://schemas.microsoft.com/office/drawing/2010/main" val="0"/>
                      </a:ext>
                    </a:extLst>
                  </a:blip>
                  <a:stretch>
                    <a:fillRect/>
                  </a:stretch>
                </pic:blipFill>
                <pic:spPr>
                  <a:xfrm>
                    <a:off x="0" y="0"/>
                    <a:ext cx="551815" cy="551815"/>
                  </a:xfrm>
                  <a:prstGeom prst="rect">
                    <a:avLst/>
                  </a:prstGeom>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79C9E" w14:textId="77777777" w:rsidR="0086449F" w:rsidRDefault="005B0237" w:rsidP="00916889">
    <w:pPr>
      <w:pStyle w:val="Header"/>
    </w:pPr>
    <w:r>
      <w:rPr>
        <w:noProof/>
      </w:rPr>
      <mc:AlternateContent>
        <mc:Choice Requires="wps">
          <w:drawing>
            <wp:anchor distT="0" distB="0" distL="114300" distR="114300" simplePos="0" relativeHeight="251672576" behindDoc="0" locked="0" layoutInCell="1" allowOverlap="1" wp14:anchorId="52E6B1F9" wp14:editId="77468588">
              <wp:simplePos x="0" y="0"/>
              <wp:positionH relativeFrom="column">
                <wp:posOffset>268356</wp:posOffset>
              </wp:positionH>
              <wp:positionV relativeFrom="paragraph">
                <wp:posOffset>31805</wp:posOffset>
              </wp:positionV>
              <wp:extent cx="8140147" cy="0"/>
              <wp:effectExtent l="0" t="0" r="0" b="0"/>
              <wp:wrapNone/>
              <wp:docPr id="7" name="Straight Connector 7" descr="decorative image"/>
              <wp:cNvGraphicFramePr/>
              <a:graphic xmlns:a="http://schemas.openxmlformats.org/drawingml/2006/main">
                <a:graphicData uri="http://schemas.microsoft.com/office/word/2010/wordprocessingShape">
                  <wps:wsp>
                    <wps:cNvCnPr/>
                    <wps:spPr>
                      <a:xfrm flipH="1">
                        <a:off x="0" y="0"/>
                        <a:ext cx="814014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70D6BE1" id="Straight Connector 7" o:spid="_x0000_s1026" alt="decorative image"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15pt,2.5pt" to="662.1pt,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" strokecolor="#5b9bd5 [3204]" strokeweight="1pt">
              <v:stroke joinstyle="miter"/>
            </v:line>
          </w:pict>
        </mc:Fallback>
      </mc:AlternateContent>
    </w:r>
    <w:r w:rsidR="00302CB5">
      <w:rPr>
        <w:noProof/>
      </w:rPr>
      <w:drawing>
        <wp:anchor distT="0" distB="0" distL="114300" distR="114300" simplePos="0" relativeHeight="251666432" behindDoc="0" locked="0" layoutInCell="1" allowOverlap="1" wp14:anchorId="677D97B5" wp14:editId="5831EAC5">
          <wp:simplePos x="0" y="0"/>
          <wp:positionH relativeFrom="margin">
            <wp:posOffset>-408940</wp:posOffset>
          </wp:positionH>
          <wp:positionV relativeFrom="margin">
            <wp:posOffset>-798195</wp:posOffset>
          </wp:positionV>
          <wp:extent cx="1561465" cy="602615"/>
          <wp:effectExtent l="0" t="0" r="635" b="6985"/>
          <wp:wrapSquare wrapText="bothSides"/>
          <wp:docPr id="1003817588" name="Picture 1003817588" descr="ICTP logo: Implementation Capacity for Triple P written out with an illustration of a tree with hands as leaves.">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CTP logo: Implementation Capacity for Triple P written out with an illustration of a tree with hands as leaves.">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1561465" cy="602615"/>
                  </a:xfrm>
                  <a:prstGeom prst="rect">
                    <a:avLst/>
                  </a:prstGeom>
                </pic:spPr>
              </pic:pic>
            </a:graphicData>
          </a:graphic>
          <wp14:sizeRelH relativeFrom="margin">
            <wp14:pctWidth>0</wp14:pctWidth>
          </wp14:sizeRelH>
          <wp14:sizeRelV relativeFrom="margin">
            <wp14:pctHeight>0</wp14:pctHeight>
          </wp14:sizeRelV>
        </wp:anchor>
      </w:drawing>
    </w:r>
  </w:p>
  <w:p w14:paraId="13B00862" w14:textId="77777777" w:rsidR="0086449F" w:rsidRDefault="0086449F" w:rsidP="00916889">
    <w:pPr>
      <w:pStyle w:val="Header"/>
    </w:pPr>
  </w:p>
  <w:p w14:paraId="633E46CE" w14:textId="77777777" w:rsidR="0086449F" w:rsidRDefault="0086449F" w:rsidP="00916889">
    <w:pPr>
      <w:pStyle w:val="Header"/>
    </w:pPr>
  </w:p>
  <w:p w14:paraId="672F374F" w14:textId="77777777" w:rsidR="0086449F" w:rsidRDefault="0086449F" w:rsidP="009168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50" type="#_x0000_t75" style="width:340.95pt;height:5in" o:bullet="t">
        <v:imagedata r:id="rId1" o:title="cartoon-1294877_960_720[1]"/>
      </v:shape>
    </w:pict>
  </w:numPicBullet>
  <w:abstractNum w:abstractNumId="0" w15:restartNumberingAfterBreak="0">
    <w:nsid w:val="132B112B"/>
    <w:multiLevelType w:val="hybridMultilevel"/>
    <w:tmpl w:val="BF966C5C"/>
    <w:lvl w:ilvl="0" w:tplc="51549210">
      <w:start w:val="1"/>
      <w:numFmt w:val="bullet"/>
      <w:lvlText w:val=""/>
      <w:lvlPicBulletId w:val="0"/>
      <w:lvlJc w:val="left"/>
      <w:pPr>
        <w:ind w:left="360" w:hanging="360"/>
      </w:pPr>
      <w:rPr>
        <w:rFonts w:ascii="Symbol" w:hAnsi="Symbol" w:hint="default"/>
        <w:color w:val="auto"/>
      </w:rPr>
    </w:lvl>
    <w:lvl w:ilvl="1" w:tplc="04090003">
      <w:start w:val="1"/>
      <w:numFmt w:val="bullet"/>
      <w:lvlText w:val="o"/>
      <w:lvlJc w:val="left"/>
      <w:pPr>
        <w:ind w:left="5400" w:hanging="360"/>
      </w:pPr>
      <w:rPr>
        <w:rFonts w:ascii="Courier New" w:hAnsi="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1" w15:restartNumberingAfterBreak="0">
    <w:nsid w:val="2BDE2A4B"/>
    <w:multiLevelType w:val="hybridMultilevel"/>
    <w:tmpl w:val="99E207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3676D4"/>
    <w:multiLevelType w:val="multilevel"/>
    <w:tmpl w:val="BCB86D44"/>
    <w:lvl w:ilvl="0">
      <w:start w:val="1"/>
      <w:numFmt w:val="decimal"/>
      <w:lvlText w:val="%1."/>
      <w:lvlJc w:val="left"/>
      <w:pPr>
        <w:tabs>
          <w:tab w:val="num" w:pos="720"/>
        </w:tabs>
        <w:ind w:left="720" w:hanging="720"/>
      </w:pPr>
      <w:rPr>
        <w:rFonts w:asciiTheme="minorHAnsi" w:eastAsia="Calibri" w:hAnsi="Calibri" w:cstheme="minorBidi"/>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3" w15:restartNumberingAfterBreak="0">
    <w:nsid w:val="4D284057"/>
    <w:multiLevelType w:val="hybridMultilevel"/>
    <w:tmpl w:val="12DCE0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ED4597A"/>
    <w:multiLevelType w:val="multilevel"/>
    <w:tmpl w:val="B57612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539F43E3"/>
    <w:multiLevelType w:val="multilevel"/>
    <w:tmpl w:val="B57612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5FD23F85"/>
    <w:multiLevelType w:val="hybridMultilevel"/>
    <w:tmpl w:val="2A44DF5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0957706"/>
    <w:multiLevelType w:val="hybridMultilevel"/>
    <w:tmpl w:val="09A4572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08D1FC8"/>
    <w:multiLevelType w:val="hybridMultilevel"/>
    <w:tmpl w:val="DC5415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E3C251E"/>
    <w:multiLevelType w:val="hybridMultilevel"/>
    <w:tmpl w:val="86A6FFA6"/>
    <w:lvl w:ilvl="0" w:tplc="51549210">
      <w:start w:val="1"/>
      <w:numFmt w:val="bullet"/>
      <w:lvlText w:val=""/>
      <w:lvlPicBulletId w:val="0"/>
      <w:lvlJc w:val="left"/>
      <w:pPr>
        <w:ind w:left="-3600" w:hanging="360"/>
      </w:pPr>
      <w:rPr>
        <w:rFonts w:ascii="Symbol" w:hAnsi="Symbol" w:hint="default"/>
        <w:color w:val="auto"/>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1440" w:hanging="360"/>
      </w:pPr>
      <w:rPr>
        <w:rFonts w:ascii="Symbol" w:hAnsi="Symbol" w:hint="default"/>
      </w:rPr>
    </w:lvl>
    <w:lvl w:ilvl="4" w:tplc="04090003">
      <w:start w:val="1"/>
      <w:numFmt w:val="bullet"/>
      <w:lvlText w:val="o"/>
      <w:lvlJc w:val="left"/>
      <w:pPr>
        <w:ind w:left="-720" w:hanging="360"/>
      </w:pPr>
      <w:rPr>
        <w:rFonts w:ascii="Courier New" w:hAnsi="Courier New" w:cs="Courier New" w:hint="default"/>
      </w:rPr>
    </w:lvl>
    <w:lvl w:ilvl="5" w:tplc="04090005">
      <w:start w:val="1"/>
      <w:numFmt w:val="bullet"/>
      <w:lvlText w:val=""/>
      <w:lvlJc w:val="left"/>
      <w:pPr>
        <w:ind w:left="0" w:hanging="360"/>
      </w:pPr>
      <w:rPr>
        <w:rFonts w:ascii="Wingdings" w:hAnsi="Wingdings" w:hint="default"/>
      </w:rPr>
    </w:lvl>
    <w:lvl w:ilvl="6" w:tplc="04090001">
      <w:start w:val="1"/>
      <w:numFmt w:val="bullet"/>
      <w:lvlText w:val=""/>
      <w:lvlJc w:val="left"/>
      <w:pPr>
        <w:ind w:left="720" w:hanging="360"/>
      </w:pPr>
      <w:rPr>
        <w:rFonts w:ascii="Symbol" w:hAnsi="Symbol" w:hint="default"/>
      </w:rPr>
    </w:lvl>
    <w:lvl w:ilvl="7" w:tplc="04090003">
      <w:start w:val="1"/>
      <w:numFmt w:val="bullet"/>
      <w:lvlText w:val="o"/>
      <w:lvlJc w:val="left"/>
      <w:pPr>
        <w:ind w:left="1440" w:hanging="360"/>
      </w:pPr>
      <w:rPr>
        <w:rFonts w:ascii="Courier New" w:hAnsi="Courier New" w:cs="Courier New" w:hint="default"/>
      </w:rPr>
    </w:lvl>
    <w:lvl w:ilvl="8" w:tplc="04090005">
      <w:start w:val="1"/>
      <w:numFmt w:val="bullet"/>
      <w:lvlText w:val=""/>
      <w:lvlJc w:val="left"/>
      <w:pPr>
        <w:ind w:left="2160" w:hanging="360"/>
      </w:pPr>
      <w:rPr>
        <w:rFonts w:ascii="Wingdings" w:hAnsi="Wingdings" w:hint="default"/>
      </w:rPr>
    </w:lvl>
  </w:abstractNum>
  <w:abstractNum w:abstractNumId="10" w15:restartNumberingAfterBreak="0">
    <w:nsid w:val="7F0B1D29"/>
    <w:multiLevelType w:val="hybridMultilevel"/>
    <w:tmpl w:val="D47A0524"/>
    <w:lvl w:ilvl="0" w:tplc="8550F2EC">
      <w:start w:val="1"/>
      <w:numFmt w:val="bullet"/>
      <w:pStyle w:val="ListParagraph"/>
      <w:lvlText w:val=""/>
      <w:lvlJc w:val="left"/>
      <w:pPr>
        <w:ind w:left="270" w:hanging="360"/>
      </w:pPr>
      <w:rPr>
        <w:rFonts w:ascii="Symbol" w:hAnsi="Symbol" w:hint="default"/>
      </w:rPr>
    </w:lvl>
    <w:lvl w:ilvl="1" w:tplc="04090003">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num w:numId="1" w16cid:durableId="1935093063">
    <w:abstractNumId w:val="4"/>
  </w:num>
  <w:num w:numId="2" w16cid:durableId="94557748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54983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778690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26045247">
    <w:abstractNumId w:val="5"/>
  </w:num>
  <w:num w:numId="6" w16cid:durableId="1462844379">
    <w:abstractNumId w:val="2"/>
  </w:num>
  <w:num w:numId="7" w16cid:durableId="230897380">
    <w:abstractNumId w:val="10"/>
  </w:num>
  <w:num w:numId="8" w16cid:durableId="2075663294">
    <w:abstractNumId w:val="8"/>
  </w:num>
  <w:num w:numId="9" w16cid:durableId="1197818382">
    <w:abstractNumId w:val="9"/>
  </w:num>
  <w:num w:numId="10" w16cid:durableId="1737971627">
    <w:abstractNumId w:val="0"/>
  </w:num>
  <w:num w:numId="11" w16cid:durableId="1935672975">
    <w:abstractNumId w:val="3"/>
  </w:num>
  <w:num w:numId="12" w16cid:durableId="1148549021">
    <w:abstractNumId w:val="7"/>
  </w:num>
  <w:num w:numId="13" w16cid:durableId="820734011">
    <w:abstractNumId w:val="1"/>
  </w:num>
  <w:num w:numId="14" w16cid:durableId="15994796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clean"/>
  <w:attachedTemplate r:id="rId1"/>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820"/>
    <w:rsid w:val="00016C42"/>
    <w:rsid w:val="00086CD1"/>
    <w:rsid w:val="000A58A4"/>
    <w:rsid w:val="00120570"/>
    <w:rsid w:val="00150C40"/>
    <w:rsid w:val="00175E2D"/>
    <w:rsid w:val="001A55E0"/>
    <w:rsid w:val="001A79B0"/>
    <w:rsid w:val="001D43F4"/>
    <w:rsid w:val="001E4E9B"/>
    <w:rsid w:val="002165A7"/>
    <w:rsid w:val="002934EA"/>
    <w:rsid w:val="00301892"/>
    <w:rsid w:val="00302CB5"/>
    <w:rsid w:val="0035131E"/>
    <w:rsid w:val="00357745"/>
    <w:rsid w:val="00392234"/>
    <w:rsid w:val="003968D5"/>
    <w:rsid w:val="003B3D68"/>
    <w:rsid w:val="00424EC1"/>
    <w:rsid w:val="00472BD6"/>
    <w:rsid w:val="004747A6"/>
    <w:rsid w:val="004D7FC0"/>
    <w:rsid w:val="0051063E"/>
    <w:rsid w:val="00576139"/>
    <w:rsid w:val="00581C3C"/>
    <w:rsid w:val="005B0237"/>
    <w:rsid w:val="005D3F90"/>
    <w:rsid w:val="005D4DC0"/>
    <w:rsid w:val="005F386D"/>
    <w:rsid w:val="00605366"/>
    <w:rsid w:val="00667203"/>
    <w:rsid w:val="006776E6"/>
    <w:rsid w:val="00683730"/>
    <w:rsid w:val="00732238"/>
    <w:rsid w:val="00755293"/>
    <w:rsid w:val="00766CAC"/>
    <w:rsid w:val="00777BDE"/>
    <w:rsid w:val="00787DEA"/>
    <w:rsid w:val="00791FB8"/>
    <w:rsid w:val="0086449F"/>
    <w:rsid w:val="008C14A4"/>
    <w:rsid w:val="008C64D2"/>
    <w:rsid w:val="008E7A66"/>
    <w:rsid w:val="00916889"/>
    <w:rsid w:val="009254F4"/>
    <w:rsid w:val="009516D8"/>
    <w:rsid w:val="00996289"/>
    <w:rsid w:val="009A724D"/>
    <w:rsid w:val="00A17ED1"/>
    <w:rsid w:val="00A371FD"/>
    <w:rsid w:val="00A606CC"/>
    <w:rsid w:val="00A756C6"/>
    <w:rsid w:val="00AC08B9"/>
    <w:rsid w:val="00AF21C0"/>
    <w:rsid w:val="00B04974"/>
    <w:rsid w:val="00B40412"/>
    <w:rsid w:val="00B7751A"/>
    <w:rsid w:val="00B84FC3"/>
    <w:rsid w:val="00B854AA"/>
    <w:rsid w:val="00BA11DF"/>
    <w:rsid w:val="00BC2033"/>
    <w:rsid w:val="00BD0F7F"/>
    <w:rsid w:val="00BD1715"/>
    <w:rsid w:val="00C028E0"/>
    <w:rsid w:val="00C14DBD"/>
    <w:rsid w:val="00C46BE0"/>
    <w:rsid w:val="00C85903"/>
    <w:rsid w:val="00CD48B9"/>
    <w:rsid w:val="00D202F9"/>
    <w:rsid w:val="00D236FF"/>
    <w:rsid w:val="00D23AF6"/>
    <w:rsid w:val="00D31E67"/>
    <w:rsid w:val="00D42432"/>
    <w:rsid w:val="00D4694D"/>
    <w:rsid w:val="00D723B9"/>
    <w:rsid w:val="00DB2AE0"/>
    <w:rsid w:val="00DC401D"/>
    <w:rsid w:val="00DD061A"/>
    <w:rsid w:val="00E14465"/>
    <w:rsid w:val="00E32B94"/>
    <w:rsid w:val="00E64DE3"/>
    <w:rsid w:val="00EB033A"/>
    <w:rsid w:val="00EB6D7B"/>
    <w:rsid w:val="00EC0820"/>
    <w:rsid w:val="00ED1CAB"/>
    <w:rsid w:val="00ED4D16"/>
    <w:rsid w:val="00EF1BBA"/>
    <w:rsid w:val="00EF5FCB"/>
    <w:rsid w:val="00F935D8"/>
    <w:rsid w:val="00FD179E"/>
    <w:rsid w:val="00FD7B50"/>
    <w:rsid w:val="00FE7041"/>
    <w:rsid w:val="00FE79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903FF5"/>
  <w15:chartTrackingRefBased/>
  <w15:docId w15:val="{5F81315A-ED6F-424E-B8E2-48DD5BF1E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6889"/>
    <w:pPr>
      <w:ind w:left="-360"/>
    </w:pPr>
    <w:rPr>
      <w:rFonts w:ascii="Aptos" w:hAnsi="Aptos"/>
    </w:rPr>
  </w:style>
  <w:style w:type="paragraph" w:styleId="Heading1">
    <w:name w:val="heading 1"/>
    <w:basedOn w:val="Normal"/>
    <w:next w:val="Normal"/>
    <w:link w:val="Heading1Char"/>
    <w:uiPriority w:val="9"/>
    <w:qFormat/>
    <w:rsid w:val="004747A6"/>
    <w:pPr>
      <w:keepNext/>
      <w:keepLines/>
      <w:spacing w:after="80" w:line="276" w:lineRule="auto"/>
      <w:ind w:right="-346"/>
      <w:outlineLvl w:val="0"/>
    </w:pPr>
    <w:rPr>
      <w:rFonts w:ascii="Lato Medium" w:eastAsiaTheme="majorEastAsia" w:hAnsi="Lato Medium" w:cs="Open Sans SemiBold"/>
      <w:color w:val="005879"/>
      <w:kern w:val="2"/>
      <w:sz w:val="40"/>
      <w:szCs w:val="40"/>
      <w14:ligatures w14:val="standardContextual"/>
    </w:rPr>
  </w:style>
  <w:style w:type="paragraph" w:styleId="Heading2">
    <w:name w:val="heading 2"/>
    <w:basedOn w:val="Normal"/>
    <w:next w:val="Normal"/>
    <w:link w:val="Heading2Char"/>
    <w:uiPriority w:val="9"/>
    <w:unhideWhenUsed/>
    <w:qFormat/>
    <w:rsid w:val="004747A6"/>
    <w:pPr>
      <w:keepNext/>
      <w:keepLines/>
      <w:spacing w:before="320" w:line="276" w:lineRule="auto"/>
      <w:ind w:right="-346"/>
      <w:outlineLvl w:val="1"/>
    </w:pPr>
    <w:rPr>
      <w:rFonts w:ascii="Lato Medium" w:eastAsiaTheme="majorEastAsia" w:hAnsi="Lato Medium" w:cstheme="majorBidi"/>
      <w:color w:val="1F6869"/>
      <w:kern w:val="2"/>
      <w:sz w:val="28"/>
      <w:szCs w:val="28"/>
      <w14:ligatures w14:val="standardContextual"/>
    </w:rPr>
  </w:style>
  <w:style w:type="paragraph" w:styleId="Heading3">
    <w:name w:val="heading 3"/>
    <w:basedOn w:val="Normal"/>
    <w:next w:val="Normal"/>
    <w:link w:val="Heading3Char"/>
    <w:uiPriority w:val="9"/>
    <w:unhideWhenUsed/>
    <w:qFormat/>
    <w:rsid w:val="004747A6"/>
    <w:pPr>
      <w:keepNext/>
      <w:keepLines/>
      <w:spacing w:before="280" w:line="276" w:lineRule="auto"/>
      <w:ind w:right="-346"/>
      <w:outlineLvl w:val="2"/>
    </w:pPr>
    <w:rPr>
      <w:rFonts w:ascii="Lato Medium" w:eastAsiaTheme="majorEastAsia" w:hAnsi="Lato Medium" w:cstheme="majorBidi"/>
      <w:color w:val="000000" w:themeColor="text1"/>
      <w:kern w:val="2"/>
      <w:sz w:val="26"/>
      <w:szCs w:val="26"/>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6139"/>
    <w:pPr>
      <w:tabs>
        <w:tab w:val="center" w:pos="4680"/>
        <w:tab w:val="right" w:pos="9360"/>
      </w:tabs>
    </w:pPr>
  </w:style>
  <w:style w:type="character" w:customStyle="1" w:styleId="HeaderChar">
    <w:name w:val="Header Char"/>
    <w:basedOn w:val="DefaultParagraphFont"/>
    <w:link w:val="Header"/>
    <w:uiPriority w:val="99"/>
    <w:rsid w:val="00576139"/>
  </w:style>
  <w:style w:type="paragraph" w:styleId="Footer">
    <w:name w:val="footer"/>
    <w:basedOn w:val="Normal"/>
    <w:link w:val="FooterChar"/>
    <w:uiPriority w:val="99"/>
    <w:unhideWhenUsed/>
    <w:rsid w:val="00576139"/>
    <w:pPr>
      <w:tabs>
        <w:tab w:val="center" w:pos="4680"/>
        <w:tab w:val="right" w:pos="9360"/>
      </w:tabs>
    </w:pPr>
  </w:style>
  <w:style w:type="character" w:customStyle="1" w:styleId="FooterChar">
    <w:name w:val="Footer Char"/>
    <w:basedOn w:val="DefaultParagraphFont"/>
    <w:link w:val="Footer"/>
    <w:uiPriority w:val="99"/>
    <w:rsid w:val="00576139"/>
  </w:style>
  <w:style w:type="table" w:styleId="TableGrid">
    <w:name w:val="Table Grid"/>
    <w:basedOn w:val="TableNormal"/>
    <w:uiPriority w:val="39"/>
    <w:rsid w:val="003513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86449F"/>
  </w:style>
  <w:style w:type="character" w:customStyle="1" w:styleId="Heading1Char">
    <w:name w:val="Heading 1 Char"/>
    <w:basedOn w:val="DefaultParagraphFont"/>
    <w:link w:val="Heading1"/>
    <w:uiPriority w:val="9"/>
    <w:rsid w:val="004747A6"/>
    <w:rPr>
      <w:rFonts w:ascii="Lato Medium" w:eastAsiaTheme="majorEastAsia" w:hAnsi="Lato Medium" w:cs="Open Sans SemiBold"/>
      <w:color w:val="005879"/>
      <w:kern w:val="2"/>
      <w:sz w:val="40"/>
      <w:szCs w:val="40"/>
      <w14:ligatures w14:val="standardContextual"/>
    </w:rPr>
  </w:style>
  <w:style w:type="character" w:customStyle="1" w:styleId="Heading2Char">
    <w:name w:val="Heading 2 Char"/>
    <w:basedOn w:val="DefaultParagraphFont"/>
    <w:link w:val="Heading2"/>
    <w:uiPriority w:val="9"/>
    <w:rsid w:val="004747A6"/>
    <w:rPr>
      <w:rFonts w:ascii="Lato Medium" w:eastAsiaTheme="majorEastAsia" w:hAnsi="Lato Medium" w:cstheme="majorBidi"/>
      <w:color w:val="1F6869"/>
      <w:kern w:val="2"/>
      <w:sz w:val="28"/>
      <w:szCs w:val="28"/>
      <w14:ligatures w14:val="standardContextual"/>
    </w:rPr>
  </w:style>
  <w:style w:type="character" w:customStyle="1" w:styleId="Heading3Char">
    <w:name w:val="Heading 3 Char"/>
    <w:basedOn w:val="DefaultParagraphFont"/>
    <w:link w:val="Heading3"/>
    <w:uiPriority w:val="9"/>
    <w:rsid w:val="004747A6"/>
    <w:rPr>
      <w:rFonts w:ascii="Lato Medium" w:eastAsiaTheme="majorEastAsia" w:hAnsi="Lato Medium" w:cstheme="majorBidi"/>
      <w:color w:val="000000" w:themeColor="text1"/>
      <w:kern w:val="2"/>
      <w:sz w:val="26"/>
      <w:szCs w:val="26"/>
      <w14:ligatures w14:val="standardContextual"/>
    </w:rPr>
  </w:style>
  <w:style w:type="paragraph" w:styleId="ListParagraph">
    <w:name w:val="List Paragraph"/>
    <w:basedOn w:val="Normal"/>
    <w:uiPriority w:val="34"/>
    <w:qFormat/>
    <w:rsid w:val="004747A6"/>
    <w:pPr>
      <w:numPr>
        <w:numId w:val="7"/>
      </w:numPr>
      <w:spacing w:before="80" w:after="80" w:line="276" w:lineRule="auto"/>
      <w:ind w:right="-619"/>
    </w:pPr>
    <w:rPr>
      <w:rFonts w:cs="Open Sans"/>
      <w:kern w:val="2"/>
      <w14:ligatures w14:val="standardContextual"/>
    </w:rPr>
  </w:style>
  <w:style w:type="table" w:styleId="GridTable1Light-Accent1">
    <w:name w:val="Grid Table 1 Light Accent 1"/>
    <w:basedOn w:val="TableNormal"/>
    <w:uiPriority w:val="46"/>
    <w:rsid w:val="00D236FF"/>
    <w:pPr>
      <w:spacing w:before="360"/>
      <w:ind w:left="-446" w:right="-446"/>
    </w:pPr>
    <w:rPr>
      <w:kern w:val="2"/>
      <w:sz w:val="22"/>
      <w:szCs w:val="22"/>
      <w14:ligatures w14:val="standardContextual"/>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EndnoteText">
    <w:name w:val="endnote text"/>
    <w:basedOn w:val="Normal"/>
    <w:link w:val="EndnoteTextChar"/>
    <w:uiPriority w:val="99"/>
    <w:semiHidden/>
    <w:unhideWhenUsed/>
    <w:rsid w:val="004747A6"/>
    <w:rPr>
      <w:sz w:val="20"/>
      <w:szCs w:val="20"/>
    </w:rPr>
  </w:style>
  <w:style w:type="character" w:customStyle="1" w:styleId="EndnoteTextChar">
    <w:name w:val="Endnote Text Char"/>
    <w:basedOn w:val="DefaultParagraphFont"/>
    <w:link w:val="EndnoteText"/>
    <w:uiPriority w:val="99"/>
    <w:semiHidden/>
    <w:rsid w:val="004747A6"/>
    <w:rPr>
      <w:rFonts w:ascii="Aptos" w:hAnsi="Aptos"/>
      <w:sz w:val="20"/>
      <w:szCs w:val="20"/>
    </w:rPr>
  </w:style>
  <w:style w:type="character" w:styleId="EndnoteReference">
    <w:name w:val="endnote reference"/>
    <w:basedOn w:val="DefaultParagraphFont"/>
    <w:uiPriority w:val="99"/>
    <w:semiHidden/>
    <w:unhideWhenUsed/>
    <w:rsid w:val="004747A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72983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3" Type="http://schemas.openxmlformats.org/officeDocument/2006/relationships/hyperlink" Target="https://fpg.unc.edu/" TargetMode="External"/><Relationship Id="rId2" Type="http://schemas.openxmlformats.org/officeDocument/2006/relationships/image" Target="media/image4.png"/><Relationship Id="rId1" Type="http://schemas.openxmlformats.org/officeDocument/2006/relationships/hyperlink" Target="https://impact.fpg.unc.edu/" TargetMode="External"/><Relationship Id="rId4"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hyperlink" Target="https://ictp.fpg.unc.edu/"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lana/Documents/Accessibility%20Remediations/2025%20ICTP%20Word%20template%20landscap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6a89ec4-d66b-4bd9-944c-e7ac6d718ea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b:Tag>Exa25</b:Tag>
    <b:SourceType>Book</b:SourceType>
    <b:Guid>{CAEF97FF-888E-42C7-AF59-EA067D25A528}</b:Guid>
    <b:Author>
      <b:Author>
        <b:NameList>
          <b:Person>
            <b:Last>author</b:Last>
            <b:First>Example</b:First>
          </b:Person>
        </b:NameList>
      </b:Author>
    </b:Author>
    <b:Title>Example title</b:Title>
    <b:Year>2025</b:Year>
    <b:City>Chapel Hill</b:City>
    <b:Publisher>Example publisher</b:Publisher>
    <b:RefOrder>1</b:RefOrder>
  </b:Source>
</b:Sources>
</file>

<file path=customXml/item3.xml><?xml version="1.0" encoding="utf-8"?>
<ct:contentTypeSchema xmlns:ct="http://schemas.microsoft.com/office/2006/metadata/contentType" xmlns:ma="http://schemas.microsoft.com/office/2006/metadata/properties/metaAttributes" ct:_="" ma:_="" ma:contentTypeName="Document" ma:contentTypeID="0x010100CF019E6683B76141A43F15B4B13570CC" ma:contentTypeVersion="14" ma:contentTypeDescription="Create a new document." ma:contentTypeScope="" ma:versionID="df23438002f6ff24c96d94689f63cfc6">
  <xsd:schema xmlns:xsd="http://www.w3.org/2001/XMLSchema" xmlns:xs="http://www.w3.org/2001/XMLSchema" xmlns:p="http://schemas.microsoft.com/office/2006/metadata/properties" xmlns:ns3="a6a89ec4-d66b-4bd9-944c-e7ac6d718ea3" xmlns:ns4="d514c606-0890-4f20-9374-f58ccb47d2a5" targetNamespace="http://schemas.microsoft.com/office/2006/metadata/properties" ma:root="true" ma:fieldsID="a29842208c51e07aeacd5a5ab9e3d2a9" ns3:_="" ns4:_="">
    <xsd:import namespace="a6a89ec4-d66b-4bd9-944c-e7ac6d718ea3"/>
    <xsd:import namespace="d514c606-0890-4f20-9374-f58ccb47d2a5"/>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a89ec4-d66b-4bd9-944c-e7ac6d718ea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14c606-0890-4f20-9374-f58ccb47d2a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819933-8A29-475E-9251-B0413119588E}">
  <ds:schemaRefs>
    <ds:schemaRef ds:uri="http://schemas.microsoft.com/office/2006/metadata/properties"/>
    <ds:schemaRef ds:uri="http://schemas.microsoft.com/office/infopath/2007/PartnerControls"/>
    <ds:schemaRef ds:uri="a6a89ec4-d66b-4bd9-944c-e7ac6d718ea3"/>
  </ds:schemaRefs>
</ds:datastoreItem>
</file>

<file path=customXml/itemProps2.xml><?xml version="1.0" encoding="utf-8"?>
<ds:datastoreItem xmlns:ds="http://schemas.openxmlformats.org/officeDocument/2006/customXml" ds:itemID="{EB6BD645-2F43-4CE2-AC6E-731640B7E387}">
  <ds:schemaRefs>
    <ds:schemaRef ds:uri="http://schemas.openxmlformats.org/officeDocument/2006/bibliography"/>
  </ds:schemaRefs>
</ds:datastoreItem>
</file>

<file path=customXml/itemProps3.xml><?xml version="1.0" encoding="utf-8"?>
<ds:datastoreItem xmlns:ds="http://schemas.openxmlformats.org/officeDocument/2006/customXml" ds:itemID="{15A29713-6840-47C3-8D6F-17044D723E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a89ec4-d66b-4bd9-944c-e7ac6d718ea3"/>
    <ds:schemaRef ds:uri="d514c606-0890-4f20-9374-f58ccb47d2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566CF9-F4A3-4076-A315-677C2B4B068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2025 ICTP Word template landscape.dotx</Template>
  <TotalTime>2</TotalTime>
  <Pages>4</Pages>
  <Words>1110</Words>
  <Characters>6289</Characters>
  <Application>Microsoft Office Word</Application>
  <DocSecurity>0</DocSecurity>
  <Lines>449</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Alana Gilbert</dc:creator>
  <cp:keywords/>
  <dc:description/>
  <cp:lastModifiedBy>Gilbert, Alana</cp:lastModifiedBy>
  <cp:revision>5</cp:revision>
  <dcterms:created xsi:type="dcterms:W3CDTF">2026-09-28T04:38:00Z</dcterms:created>
  <dcterms:modified xsi:type="dcterms:W3CDTF">2026-09-28T04:40:00Z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068b0d0f-6d4b-4992-91e4-08cc3826beb6</vt:lpwstr>
  </property>
  <property fmtid="{D5CDD505-2E9C-101B-9397-08002B2CF9AE}" pid="3" name="ContentTypeId">
    <vt:lpwstr>0x010100CF019E6683B76141A43F15B4B13570CC</vt:lpwstr>
  </property>
</Properties>
</file>