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B6870C" w14:textId="0C664D6B" w:rsidR="00553509" w:rsidRPr="00C603CE" w:rsidRDefault="00F0475C" w:rsidP="00C603CE">
      <w:r w:rsidRPr="00C603CE">
        <w:t xml:space="preserve">A </w:t>
      </w:r>
      <w:hyperlink r:id="rId8" w:history="1">
        <w:r w:rsidRPr="00C603CE">
          <w:rPr>
            <w:rStyle w:val="Hyperlink"/>
          </w:rPr>
          <w:t>decision-support data system</w:t>
        </w:r>
      </w:hyperlink>
      <w:r w:rsidRPr="00C603CE">
        <w:t xml:space="preserve"> helps answer questions about </w:t>
      </w:r>
      <w:r w:rsidR="003A7FB9" w:rsidRPr="00C603CE">
        <w:t xml:space="preserve">program </w:t>
      </w:r>
      <w:hyperlink r:id="rId9" w:history="1">
        <w:r w:rsidRPr="00C603CE">
          <w:rPr>
            <w:rStyle w:val="Hyperlink"/>
          </w:rPr>
          <w:t>scale-up</w:t>
        </w:r>
      </w:hyperlink>
      <w:r w:rsidRPr="00C603CE">
        <w:rPr>
          <w:rStyle w:val="Hyperlink"/>
        </w:rPr>
        <w:t xml:space="preserve"> by </w:t>
      </w:r>
      <w:r w:rsidRPr="00C603CE">
        <w:t xml:space="preserve">collecting information </w:t>
      </w:r>
      <w:r w:rsidR="003A7FB9" w:rsidRPr="00C603CE">
        <w:t xml:space="preserve">across a range of programmatic areas, </w:t>
      </w:r>
      <w:r w:rsidRPr="00C603CE">
        <w:t xml:space="preserve">from </w:t>
      </w:r>
      <w:r w:rsidR="007F65F7" w:rsidRPr="00C603CE">
        <w:t xml:space="preserve">practitioner </w:t>
      </w:r>
      <w:r w:rsidR="00553509" w:rsidRPr="00C603CE">
        <w:t xml:space="preserve">workforce development </w:t>
      </w:r>
      <w:r w:rsidRPr="00C603CE">
        <w:t>through</w:t>
      </w:r>
      <w:r w:rsidR="00553509" w:rsidRPr="00C603CE">
        <w:t xml:space="preserve"> population-level outcomes. </w:t>
      </w:r>
      <w:r w:rsidR="003A7FB9" w:rsidRPr="00C603CE">
        <w:t xml:space="preserve">There are many areas in your program or system where data can show what is and what is not working well. </w:t>
      </w:r>
      <w:r w:rsidR="00236C35" w:rsidRPr="00C603CE">
        <w:t>These areas</w:t>
      </w:r>
      <w:r w:rsidR="00553509" w:rsidRPr="00C603CE">
        <w:t xml:space="preserve"> are</w:t>
      </w:r>
      <w:r w:rsidR="003A7FB9" w:rsidRPr="00C603CE">
        <w:t xml:space="preserve"> particularly</w:t>
      </w:r>
      <w:r w:rsidR="00553509" w:rsidRPr="00C603CE">
        <w:t xml:space="preserve"> </w:t>
      </w:r>
      <w:r w:rsidR="00236C35" w:rsidRPr="00C603CE">
        <w:t xml:space="preserve">informative </w:t>
      </w:r>
      <w:r w:rsidR="00553509" w:rsidRPr="00C603CE">
        <w:t xml:space="preserve">for improvement and scale-up: </w:t>
      </w:r>
    </w:p>
    <w:p w14:paraId="6C67CAAC" w14:textId="2030C927" w:rsidR="00553509" w:rsidRPr="00C603CE" w:rsidRDefault="00F63308" w:rsidP="00553509">
      <w:pPr>
        <w:pStyle w:val="ListParagraph"/>
        <w:numPr>
          <w:ilvl w:val="0"/>
          <w:numId w:val="7"/>
        </w:numPr>
        <w:spacing w:after="240"/>
      </w:pPr>
      <w:r w:rsidRPr="00C603CE">
        <w:rPr>
          <w:noProof/>
        </w:rPr>
        <w:drawing>
          <wp:anchor distT="0" distB="0" distL="114300" distR="114300" simplePos="0" relativeHeight="251658240" behindDoc="0" locked="0" layoutInCell="1" allowOverlap="1" wp14:anchorId="38B301CC" wp14:editId="362A0791">
            <wp:simplePos x="0" y="0"/>
            <wp:positionH relativeFrom="margin">
              <wp:posOffset>2592070</wp:posOffset>
            </wp:positionH>
            <wp:positionV relativeFrom="paragraph">
              <wp:posOffset>13335</wp:posOffset>
            </wp:positionV>
            <wp:extent cx="3795395" cy="2530475"/>
            <wp:effectExtent l="0" t="0" r="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5395" cy="2530475"/>
                    </a:xfrm>
                    <a:prstGeom prst="rect">
                      <a:avLst/>
                    </a:prstGeom>
                    <a:noFill/>
                  </pic:spPr>
                </pic:pic>
              </a:graphicData>
            </a:graphic>
            <wp14:sizeRelH relativeFrom="page">
              <wp14:pctWidth>0</wp14:pctWidth>
            </wp14:sizeRelH>
            <wp14:sizeRelV relativeFrom="page">
              <wp14:pctHeight>0</wp14:pctHeight>
            </wp14:sizeRelV>
          </wp:anchor>
        </w:drawing>
      </w:r>
      <w:r w:rsidR="003B3F92" w:rsidRPr="00C603CE">
        <w:t>Practitioner r</w:t>
      </w:r>
      <w:r w:rsidR="00553509" w:rsidRPr="00C603CE">
        <w:t>ecruitment and selection</w:t>
      </w:r>
      <w:r w:rsidR="00F0475C" w:rsidRPr="00C603CE">
        <w:t xml:space="preserve"> data</w:t>
      </w:r>
      <w:r w:rsidR="00553509" w:rsidRPr="00C603CE">
        <w:t xml:space="preserve">, </w:t>
      </w:r>
    </w:p>
    <w:p w14:paraId="64D7173A" w14:textId="4611D3E7" w:rsidR="00553509" w:rsidRPr="00C603CE" w:rsidRDefault="003B3F92" w:rsidP="00553509">
      <w:pPr>
        <w:pStyle w:val="ListParagraph"/>
        <w:numPr>
          <w:ilvl w:val="0"/>
          <w:numId w:val="7"/>
        </w:numPr>
        <w:spacing w:after="240"/>
      </w:pPr>
      <w:r w:rsidRPr="00C603CE">
        <w:t>Practitioner t</w:t>
      </w:r>
      <w:r w:rsidR="00553509" w:rsidRPr="00C603CE">
        <w:t>raining</w:t>
      </w:r>
      <w:r w:rsidR="00F0475C" w:rsidRPr="00C603CE">
        <w:t xml:space="preserve"> data</w:t>
      </w:r>
      <w:r w:rsidR="00553509" w:rsidRPr="00C603CE">
        <w:t xml:space="preserve">, </w:t>
      </w:r>
    </w:p>
    <w:p w14:paraId="2AA2F7E5" w14:textId="6A7EF7C4" w:rsidR="00553509" w:rsidRPr="00C603CE" w:rsidRDefault="003B3F92" w:rsidP="00553509">
      <w:pPr>
        <w:pStyle w:val="ListParagraph"/>
        <w:numPr>
          <w:ilvl w:val="0"/>
          <w:numId w:val="7"/>
        </w:numPr>
        <w:spacing w:after="240"/>
      </w:pPr>
      <w:r w:rsidRPr="00C603CE">
        <w:t>Practitioner c</w:t>
      </w:r>
      <w:r w:rsidR="00553509" w:rsidRPr="00C603CE">
        <w:t>oaching</w:t>
      </w:r>
      <w:r w:rsidR="00F0475C" w:rsidRPr="00C603CE">
        <w:t xml:space="preserve"> data</w:t>
      </w:r>
      <w:r w:rsidR="00553509" w:rsidRPr="00C603CE">
        <w:t xml:space="preserve">, </w:t>
      </w:r>
    </w:p>
    <w:p w14:paraId="490CCE47" w14:textId="47A24B06" w:rsidR="00553509" w:rsidRPr="00C603CE" w:rsidRDefault="003B3F92" w:rsidP="00553509">
      <w:pPr>
        <w:pStyle w:val="ListParagraph"/>
        <w:numPr>
          <w:ilvl w:val="0"/>
          <w:numId w:val="7"/>
        </w:numPr>
        <w:spacing w:after="240"/>
      </w:pPr>
      <w:r w:rsidRPr="00C603CE">
        <w:t>Program f</w:t>
      </w:r>
      <w:r w:rsidR="00553509" w:rsidRPr="00C603CE">
        <w:t xml:space="preserve">idelity </w:t>
      </w:r>
      <w:r w:rsidR="00F0475C" w:rsidRPr="00C603CE">
        <w:t>data</w:t>
      </w:r>
      <w:r w:rsidR="00553509" w:rsidRPr="00C603CE">
        <w:t xml:space="preserve">, </w:t>
      </w:r>
    </w:p>
    <w:p w14:paraId="0B525B94" w14:textId="49629F9D" w:rsidR="00553509" w:rsidRPr="00C603CE" w:rsidRDefault="00F0475C" w:rsidP="00553509">
      <w:pPr>
        <w:pStyle w:val="ListParagraph"/>
        <w:numPr>
          <w:ilvl w:val="0"/>
          <w:numId w:val="7"/>
        </w:numPr>
        <w:spacing w:after="240"/>
      </w:pPr>
      <w:r w:rsidRPr="00C603CE">
        <w:t>Program</w:t>
      </w:r>
      <w:r w:rsidR="00553509" w:rsidRPr="00C603CE">
        <w:t xml:space="preserve"> service</w:t>
      </w:r>
      <w:r w:rsidRPr="00C603CE">
        <w:t xml:space="preserve"> delivery</w:t>
      </w:r>
      <w:r w:rsidR="00553509" w:rsidRPr="00C603CE">
        <w:t xml:space="preserve"> data, </w:t>
      </w:r>
    </w:p>
    <w:p w14:paraId="718FF1D0" w14:textId="133981AF" w:rsidR="00553509" w:rsidRPr="00C603CE" w:rsidRDefault="00B66441" w:rsidP="00553509">
      <w:pPr>
        <w:pStyle w:val="ListParagraph"/>
        <w:numPr>
          <w:ilvl w:val="0"/>
          <w:numId w:val="7"/>
        </w:numPr>
        <w:spacing w:after="240"/>
      </w:pPr>
      <w:r w:rsidRPr="00C603CE">
        <w:t>S</w:t>
      </w:r>
      <w:r w:rsidR="00553509" w:rsidRPr="00C603CE">
        <w:t xml:space="preserve">hort-term </w:t>
      </w:r>
      <w:r w:rsidR="003B3F92" w:rsidRPr="00C603CE">
        <w:t xml:space="preserve">program </w:t>
      </w:r>
      <w:r w:rsidR="00553509" w:rsidRPr="00C603CE">
        <w:t>outcomes</w:t>
      </w:r>
      <w:r w:rsidR="007F65F7" w:rsidRPr="00C603CE">
        <w:t xml:space="preserve"> for clients</w:t>
      </w:r>
      <w:r w:rsidR="00553509" w:rsidRPr="00C603CE">
        <w:t xml:space="preserve">, and </w:t>
      </w:r>
    </w:p>
    <w:p w14:paraId="3A3CA97B" w14:textId="69EBC6EC" w:rsidR="00553509" w:rsidRPr="00C603CE" w:rsidRDefault="00B66441" w:rsidP="00553509">
      <w:pPr>
        <w:pStyle w:val="ListParagraph"/>
        <w:numPr>
          <w:ilvl w:val="0"/>
          <w:numId w:val="7"/>
        </w:numPr>
        <w:spacing w:after="240"/>
      </w:pPr>
      <w:r w:rsidRPr="00C603CE">
        <w:t>L</w:t>
      </w:r>
      <w:r w:rsidR="00553509" w:rsidRPr="00C603CE">
        <w:t xml:space="preserve">ong-term </w:t>
      </w:r>
      <w:r w:rsidR="003B3F92" w:rsidRPr="00C603CE">
        <w:t xml:space="preserve">program </w:t>
      </w:r>
      <w:r w:rsidR="00553509" w:rsidRPr="00C603CE">
        <w:t>outcomes</w:t>
      </w:r>
      <w:r w:rsidR="007F65F7" w:rsidRPr="00C603CE">
        <w:t xml:space="preserve"> for community populations</w:t>
      </w:r>
      <w:r w:rsidR="00553509" w:rsidRPr="00C603CE">
        <w:t xml:space="preserve">. </w:t>
      </w:r>
    </w:p>
    <w:p w14:paraId="320CD0F1" w14:textId="0BF58603" w:rsidR="00BA3B4C" w:rsidRDefault="003A7FB9" w:rsidP="00C8722A">
      <w:pPr>
        <w:spacing w:after="240"/>
      </w:pPr>
      <w:r w:rsidRPr="00C603CE">
        <w:t xml:space="preserve">If you only collect data from one or two areas, you might be missing important information that could help solve challenges or understand successes.  </w:t>
      </w:r>
    </w:p>
    <w:p w14:paraId="30B877F5" w14:textId="43129ED8" w:rsidR="00553509" w:rsidRPr="00553509" w:rsidRDefault="00553509" w:rsidP="00553509">
      <w:pPr>
        <w:pStyle w:val="Heading1"/>
      </w:pPr>
      <w:r w:rsidRPr="00553509">
        <w:t xml:space="preserve">Data Mapping </w:t>
      </w:r>
    </w:p>
    <w:p w14:paraId="2FDEB3A4" w14:textId="7D6C717E" w:rsidR="00553509" w:rsidRPr="00553509" w:rsidRDefault="00553509" w:rsidP="00553509">
      <w:pPr>
        <w:pStyle w:val="Subtitle"/>
        <w:rPr>
          <w:sz w:val="24"/>
        </w:rPr>
      </w:pPr>
      <w:r w:rsidRPr="00553509">
        <w:rPr>
          <w:sz w:val="24"/>
        </w:rPr>
        <w:t xml:space="preserve">Where to start? How much data do you need to collect? </w:t>
      </w:r>
    </w:p>
    <w:p w14:paraId="16096741" w14:textId="5587A6AC" w:rsidR="00C603CE" w:rsidRDefault="00553509" w:rsidP="00C603CE">
      <w:r w:rsidRPr="00553509">
        <w:t>Building a decision-support data system can feel like a lot of work. Using a process called “</w:t>
      </w:r>
      <w:r w:rsidRPr="003D6E62">
        <w:rPr>
          <w:b/>
        </w:rPr>
        <w:t>data mapping</w:t>
      </w:r>
      <w:r w:rsidRPr="00553509">
        <w:t xml:space="preserve">,” these worksheets will help you plan for data collection, reporting, and use within each </w:t>
      </w:r>
      <w:r w:rsidR="003A75EF">
        <w:t>area</w:t>
      </w:r>
      <w:r w:rsidRPr="00553509">
        <w:t>. The table below describes the types of question</w:t>
      </w:r>
      <w:r w:rsidR="00AB2911">
        <w:t>s</w:t>
      </w:r>
      <w:r w:rsidRPr="00553509">
        <w:t xml:space="preserve"> and information you will need to provide as you work through each worksheet.</w:t>
      </w:r>
    </w:p>
    <w:p w14:paraId="139176C9" w14:textId="77777777" w:rsidR="006035EA" w:rsidRDefault="00553509" w:rsidP="00C603CE">
      <w:r>
        <w:t xml:space="preserve">What data you choose should depend on your </w:t>
      </w:r>
      <w:r w:rsidRPr="00C603CE">
        <w:t xml:space="preserve">community’s </w:t>
      </w:r>
      <w:hyperlink r:id="rId11" w:history="1">
        <w:r w:rsidRPr="00C603CE">
          <w:rPr>
            <w:rStyle w:val="Hyperlink"/>
          </w:rPr>
          <w:t>stage of implementation</w:t>
        </w:r>
      </w:hyperlink>
      <w:r w:rsidRPr="00C603CE">
        <w:t>, your</w:t>
      </w:r>
      <w:r>
        <w:t xml:space="preserve"> specific goals and interests, and your staff capacity to collect and use data for improvement. Start with a manageable process and build on your successes. </w:t>
      </w:r>
    </w:p>
    <w:p w14:paraId="4E86C553" w14:textId="080BE738" w:rsidR="00553509" w:rsidRDefault="00236C35" w:rsidP="00C603CE">
      <w:pPr>
        <w:pStyle w:val="Heading2"/>
      </w:pPr>
      <w:r>
        <w:t xml:space="preserve">Data Mapping </w:t>
      </w:r>
      <w:r w:rsidR="003D6E62">
        <w:t>Worksheet Format</w:t>
      </w:r>
    </w:p>
    <w:tbl>
      <w:tblPr>
        <w:tblpPr w:leftFromText="180" w:rightFromText="180" w:vertAnchor="text" w:horzAnchor="margin" w:tblpY="123"/>
        <w:tblW w:w="0" w:type="auto"/>
        <w:tblCellMar>
          <w:top w:w="14" w:type="dxa"/>
          <w:left w:w="29" w:type="dxa"/>
          <w:bottom w:w="14" w:type="dxa"/>
          <w:right w:w="14" w:type="dxa"/>
        </w:tblCellMar>
        <w:tblLook w:val="0600" w:firstRow="0" w:lastRow="0" w:firstColumn="0" w:lastColumn="0" w:noHBand="1" w:noVBand="1"/>
      </w:tblPr>
      <w:tblGrid>
        <w:gridCol w:w="1653"/>
        <w:gridCol w:w="1128"/>
        <w:gridCol w:w="785"/>
        <w:gridCol w:w="1478"/>
        <w:gridCol w:w="1548"/>
        <w:gridCol w:w="1270"/>
        <w:gridCol w:w="2198"/>
      </w:tblGrid>
      <w:tr w:rsidR="00424637" w:rsidRPr="00A92767" w14:paraId="0D976242" w14:textId="77777777" w:rsidTr="003D6E62">
        <w:trPr>
          <w:trHeight w:val="432"/>
        </w:trPr>
        <w:tc>
          <w:tcPr>
            <w:tcW w:w="0" w:type="auto"/>
            <w:gridSpan w:val="7"/>
            <w:tcBorders>
              <w:top w:val="single" w:sz="8" w:space="0" w:color="FFFFFF"/>
              <w:left w:val="single" w:sz="8" w:space="0" w:color="FFFFFF"/>
              <w:bottom w:val="single" w:sz="4" w:space="0" w:color="auto"/>
              <w:right w:val="single" w:sz="8" w:space="0" w:color="FFFFFF"/>
            </w:tcBorders>
            <w:shd w:val="clear" w:color="auto" w:fill="4472C4" w:themeFill="accent5"/>
            <w:tcMar>
              <w:top w:w="5" w:type="dxa"/>
              <w:left w:w="5" w:type="dxa"/>
              <w:bottom w:w="0" w:type="dxa"/>
              <w:right w:w="5" w:type="dxa"/>
            </w:tcMar>
            <w:vAlign w:val="center"/>
          </w:tcPr>
          <w:p w14:paraId="1C94A555" w14:textId="7711001A" w:rsidR="00424637" w:rsidRPr="00A92767" w:rsidRDefault="00424637" w:rsidP="00424637">
            <w:pPr>
              <w:jc w:val="center"/>
              <w:rPr>
                <w:sz w:val="20"/>
                <w:szCs w:val="20"/>
              </w:rPr>
            </w:pPr>
            <w:r w:rsidRPr="002F57D0">
              <w:rPr>
                <w:color w:val="FFFFFF" w:themeColor="background1"/>
                <w:szCs w:val="20"/>
              </w:rPr>
              <w:t xml:space="preserve"> </w:t>
            </w:r>
            <w:r w:rsidRPr="002F57D0">
              <w:rPr>
                <w:i/>
                <w:iCs/>
                <w:color w:val="FFFFFF" w:themeColor="background1"/>
                <w:szCs w:val="20"/>
              </w:rPr>
              <w:t xml:space="preserve">What </w:t>
            </w:r>
            <w:r>
              <w:rPr>
                <w:i/>
                <w:iCs/>
                <w:color w:val="FFFFFF" w:themeColor="background1"/>
                <w:szCs w:val="20"/>
              </w:rPr>
              <w:t>area</w:t>
            </w:r>
            <w:r w:rsidRPr="002F57D0">
              <w:rPr>
                <w:i/>
                <w:iCs/>
                <w:color w:val="FFFFFF" w:themeColor="background1"/>
                <w:szCs w:val="20"/>
              </w:rPr>
              <w:t xml:space="preserve"> </w:t>
            </w:r>
            <w:r>
              <w:rPr>
                <w:i/>
                <w:iCs/>
                <w:color w:val="FFFFFF" w:themeColor="background1"/>
                <w:szCs w:val="20"/>
              </w:rPr>
              <w:t>of the program</w:t>
            </w:r>
            <w:r w:rsidRPr="002F57D0">
              <w:rPr>
                <w:i/>
                <w:iCs/>
                <w:color w:val="FFFFFF" w:themeColor="background1"/>
                <w:szCs w:val="20"/>
              </w:rPr>
              <w:t xml:space="preserve"> </w:t>
            </w:r>
            <w:r>
              <w:rPr>
                <w:i/>
                <w:iCs/>
                <w:color w:val="FFFFFF" w:themeColor="background1"/>
                <w:szCs w:val="20"/>
              </w:rPr>
              <w:t>are you looking at</w:t>
            </w:r>
            <w:r w:rsidRPr="002F57D0">
              <w:rPr>
                <w:i/>
                <w:iCs/>
                <w:color w:val="FFFFFF" w:themeColor="background1"/>
                <w:szCs w:val="20"/>
              </w:rPr>
              <w:t>?</w:t>
            </w:r>
          </w:p>
        </w:tc>
      </w:tr>
      <w:tr w:rsidR="003D6E62" w:rsidRPr="00A92767" w14:paraId="51807F6B" w14:textId="77777777" w:rsidTr="003D6E62">
        <w:trPr>
          <w:trHeight w:val="21"/>
        </w:trPr>
        <w:tc>
          <w:tcPr>
            <w:tcW w:w="0" w:type="auto"/>
            <w:gridSpan w:val="2"/>
            <w:tcBorders>
              <w:top w:val="single" w:sz="8" w:space="0" w:color="FFFFFF"/>
              <w:left w:val="single" w:sz="8" w:space="0" w:color="FFFFFF"/>
              <w:bottom w:val="single" w:sz="4" w:space="0" w:color="auto"/>
              <w:right w:val="single" w:sz="8" w:space="0" w:color="FFFFFF"/>
            </w:tcBorders>
            <w:shd w:val="clear" w:color="auto" w:fill="8EAADB" w:themeFill="accent5" w:themeFillTint="99"/>
            <w:tcMar>
              <w:top w:w="5" w:type="dxa"/>
              <w:left w:w="5" w:type="dxa"/>
              <w:bottom w:w="0" w:type="dxa"/>
              <w:right w:w="5" w:type="dxa"/>
            </w:tcMar>
            <w:vAlign w:val="center"/>
          </w:tcPr>
          <w:p w14:paraId="576E9F5A" w14:textId="08B7FBE3" w:rsidR="003D6E62" w:rsidRPr="00EB418E" w:rsidRDefault="003D6E62" w:rsidP="003D6E62">
            <w:pPr>
              <w:jc w:val="center"/>
              <w:rPr>
                <w:i/>
                <w:color w:val="FFFFFF" w:themeColor="background1"/>
                <w:sz w:val="20"/>
                <w:szCs w:val="20"/>
              </w:rPr>
            </w:pPr>
            <w:r w:rsidRPr="00EB418E">
              <w:rPr>
                <w:i/>
                <w:color w:val="FFFFFF" w:themeColor="background1"/>
                <w:sz w:val="20"/>
                <w:szCs w:val="20"/>
              </w:rPr>
              <w:t>What do you want to know?</w:t>
            </w:r>
          </w:p>
        </w:tc>
        <w:tc>
          <w:tcPr>
            <w:tcW w:w="0" w:type="auto"/>
            <w:gridSpan w:val="3"/>
            <w:tcBorders>
              <w:top w:val="single" w:sz="8" w:space="0" w:color="FFFFFF"/>
              <w:left w:val="single" w:sz="8" w:space="0" w:color="FFFFFF"/>
              <w:bottom w:val="single" w:sz="4" w:space="0" w:color="auto"/>
              <w:right w:val="single" w:sz="8" w:space="0" w:color="FFFFFF"/>
            </w:tcBorders>
            <w:shd w:val="clear" w:color="auto" w:fill="8EAADB" w:themeFill="accent5" w:themeFillTint="99"/>
            <w:vAlign w:val="center"/>
          </w:tcPr>
          <w:p w14:paraId="3490B06B" w14:textId="07FA6FAD" w:rsidR="003D6E62" w:rsidRPr="00EB418E" w:rsidRDefault="003D6E62" w:rsidP="003D6E62">
            <w:pPr>
              <w:jc w:val="center"/>
              <w:rPr>
                <w:i/>
                <w:color w:val="FFFFFF" w:themeColor="background1"/>
                <w:sz w:val="20"/>
                <w:szCs w:val="20"/>
              </w:rPr>
            </w:pPr>
            <w:r w:rsidRPr="00EB418E">
              <w:rPr>
                <w:i/>
                <w:color w:val="FFFFFF" w:themeColor="background1"/>
                <w:sz w:val="20"/>
                <w:szCs w:val="20"/>
              </w:rPr>
              <w:t>How are you going to know it?</w:t>
            </w:r>
          </w:p>
        </w:tc>
        <w:tc>
          <w:tcPr>
            <w:tcW w:w="0" w:type="auto"/>
            <w:gridSpan w:val="2"/>
            <w:tcBorders>
              <w:top w:val="single" w:sz="8" w:space="0" w:color="FFFFFF"/>
              <w:left w:val="single" w:sz="8" w:space="0" w:color="FFFFFF"/>
              <w:bottom w:val="single" w:sz="4" w:space="0" w:color="auto"/>
              <w:right w:val="single" w:sz="8" w:space="0" w:color="FFFFFF"/>
            </w:tcBorders>
            <w:shd w:val="clear" w:color="auto" w:fill="8EAADB" w:themeFill="accent5" w:themeFillTint="99"/>
            <w:vAlign w:val="center"/>
          </w:tcPr>
          <w:p w14:paraId="07C5FCD0" w14:textId="2D086DEE" w:rsidR="003D6E62" w:rsidRPr="00EB418E" w:rsidRDefault="003D6E62" w:rsidP="003D6E62">
            <w:pPr>
              <w:jc w:val="center"/>
              <w:rPr>
                <w:i/>
                <w:color w:val="FFFFFF" w:themeColor="background1"/>
                <w:sz w:val="20"/>
                <w:szCs w:val="20"/>
              </w:rPr>
            </w:pPr>
            <w:r w:rsidRPr="00EB418E">
              <w:rPr>
                <w:i/>
                <w:color w:val="FFFFFF" w:themeColor="background1"/>
                <w:sz w:val="20"/>
                <w:szCs w:val="20"/>
              </w:rPr>
              <w:t>How are you going to use it?</w:t>
            </w:r>
          </w:p>
        </w:tc>
      </w:tr>
      <w:tr w:rsidR="003D6E62" w:rsidRPr="00A92767" w14:paraId="5C98FEED" w14:textId="77777777" w:rsidTr="003D6E62">
        <w:trPr>
          <w:trHeight w:val="21"/>
        </w:trPr>
        <w:tc>
          <w:tcPr>
            <w:tcW w:w="0" w:type="auto"/>
            <w:tcBorders>
              <w:top w:val="single" w:sz="8" w:space="0" w:color="FFFFFF"/>
              <w:left w:val="single" w:sz="8" w:space="0" w:color="FFFFFF"/>
              <w:bottom w:val="single" w:sz="4" w:space="0" w:color="auto"/>
              <w:right w:val="single" w:sz="8" w:space="0" w:color="FFFFFF"/>
            </w:tcBorders>
            <w:shd w:val="clear" w:color="auto" w:fill="D0CECE" w:themeFill="background2" w:themeFillShade="E6"/>
            <w:tcMar>
              <w:top w:w="5" w:type="dxa"/>
              <w:left w:w="5" w:type="dxa"/>
              <w:bottom w:w="0" w:type="dxa"/>
              <w:right w:w="5" w:type="dxa"/>
            </w:tcMar>
            <w:vAlign w:val="bottom"/>
            <w:hideMark/>
          </w:tcPr>
          <w:p w14:paraId="49A50D21" w14:textId="301C16C8" w:rsidR="003D6E62" w:rsidRPr="00A92767" w:rsidRDefault="003D6E62" w:rsidP="003D6E62">
            <w:pPr>
              <w:rPr>
                <w:sz w:val="20"/>
                <w:szCs w:val="20"/>
              </w:rPr>
            </w:pPr>
            <w:r w:rsidRPr="00A92767">
              <w:rPr>
                <w:sz w:val="20"/>
                <w:szCs w:val="20"/>
              </w:rPr>
              <w:t>Measure</w:t>
            </w:r>
            <w:r>
              <w:rPr>
                <w:sz w:val="20"/>
                <w:szCs w:val="20"/>
              </w:rPr>
              <w:t>ment question</w:t>
            </w:r>
          </w:p>
        </w:tc>
        <w:tc>
          <w:tcPr>
            <w:tcW w:w="0" w:type="auto"/>
            <w:tcBorders>
              <w:top w:val="single" w:sz="8" w:space="0" w:color="FFFFFF"/>
              <w:left w:val="single" w:sz="8" w:space="0" w:color="FFFFFF"/>
              <w:bottom w:val="single" w:sz="4" w:space="0" w:color="auto"/>
              <w:right w:val="single" w:sz="8" w:space="0" w:color="FFFFFF"/>
            </w:tcBorders>
            <w:shd w:val="clear" w:color="auto" w:fill="D0CECE" w:themeFill="background2" w:themeFillShade="E6"/>
            <w:tcMar>
              <w:top w:w="5" w:type="dxa"/>
              <w:left w:w="5" w:type="dxa"/>
              <w:bottom w:w="0" w:type="dxa"/>
              <w:right w:w="5" w:type="dxa"/>
            </w:tcMar>
            <w:vAlign w:val="bottom"/>
            <w:hideMark/>
          </w:tcPr>
          <w:p w14:paraId="5BF57BFC" w14:textId="4A0B71DA" w:rsidR="003D6E62" w:rsidRPr="00A92767" w:rsidRDefault="003D6E62" w:rsidP="003D6E62">
            <w:pPr>
              <w:jc w:val="center"/>
              <w:rPr>
                <w:sz w:val="20"/>
                <w:szCs w:val="20"/>
              </w:rPr>
            </w:pPr>
            <w:r>
              <w:rPr>
                <w:sz w:val="20"/>
                <w:szCs w:val="20"/>
              </w:rPr>
              <w:t>Type of question</w:t>
            </w:r>
          </w:p>
        </w:tc>
        <w:tc>
          <w:tcPr>
            <w:tcW w:w="0" w:type="auto"/>
            <w:tcBorders>
              <w:top w:val="single" w:sz="8" w:space="0" w:color="FFFFFF"/>
              <w:left w:val="single" w:sz="8" w:space="0" w:color="FFFFFF"/>
              <w:bottom w:val="single" w:sz="4" w:space="0" w:color="auto"/>
              <w:right w:val="single" w:sz="8" w:space="0" w:color="FFFFFF"/>
            </w:tcBorders>
            <w:shd w:val="clear" w:color="auto" w:fill="D0CECE" w:themeFill="background2" w:themeFillShade="E6"/>
            <w:vAlign w:val="bottom"/>
          </w:tcPr>
          <w:p w14:paraId="73A259F2" w14:textId="77777777" w:rsidR="003D6E62" w:rsidRPr="00A92767" w:rsidRDefault="003D6E62" w:rsidP="003D6E62">
            <w:pPr>
              <w:jc w:val="center"/>
              <w:rPr>
                <w:sz w:val="20"/>
                <w:szCs w:val="20"/>
              </w:rPr>
            </w:pPr>
            <w:r>
              <w:rPr>
                <w:sz w:val="20"/>
                <w:szCs w:val="20"/>
              </w:rPr>
              <w:t>Data point</w:t>
            </w:r>
          </w:p>
        </w:tc>
        <w:tc>
          <w:tcPr>
            <w:tcW w:w="0" w:type="auto"/>
            <w:tcBorders>
              <w:top w:val="single" w:sz="8" w:space="0" w:color="FFFFFF"/>
              <w:left w:val="single" w:sz="8" w:space="0" w:color="FFFFFF"/>
              <w:bottom w:val="single" w:sz="4" w:space="0" w:color="auto"/>
              <w:right w:val="single" w:sz="8" w:space="0" w:color="FFFFFF"/>
            </w:tcBorders>
            <w:shd w:val="clear" w:color="auto" w:fill="D0CECE" w:themeFill="background2" w:themeFillShade="E6"/>
            <w:tcMar>
              <w:top w:w="5" w:type="dxa"/>
              <w:left w:w="5" w:type="dxa"/>
              <w:bottom w:w="0" w:type="dxa"/>
              <w:right w:w="5" w:type="dxa"/>
            </w:tcMar>
            <w:vAlign w:val="bottom"/>
            <w:hideMark/>
          </w:tcPr>
          <w:p w14:paraId="36618C3B" w14:textId="77777777" w:rsidR="003D6E62" w:rsidRPr="00A92767" w:rsidRDefault="003D6E62" w:rsidP="003D6E62">
            <w:pPr>
              <w:jc w:val="center"/>
              <w:rPr>
                <w:sz w:val="20"/>
                <w:szCs w:val="20"/>
              </w:rPr>
            </w:pPr>
            <w:r w:rsidRPr="00A92767">
              <w:rPr>
                <w:sz w:val="20"/>
                <w:szCs w:val="20"/>
              </w:rPr>
              <w:t>Collection Method/Tool</w:t>
            </w:r>
          </w:p>
        </w:tc>
        <w:tc>
          <w:tcPr>
            <w:tcW w:w="0" w:type="auto"/>
            <w:tcBorders>
              <w:top w:val="single" w:sz="8" w:space="0" w:color="FFFFFF"/>
              <w:left w:val="single" w:sz="8" w:space="0" w:color="FFFFFF"/>
              <w:bottom w:val="single" w:sz="4" w:space="0" w:color="auto"/>
              <w:right w:val="single" w:sz="8" w:space="0" w:color="FFFFFF"/>
            </w:tcBorders>
            <w:shd w:val="clear" w:color="auto" w:fill="D0CECE" w:themeFill="background2" w:themeFillShade="E6"/>
            <w:tcMar>
              <w:top w:w="5" w:type="dxa"/>
              <w:left w:w="5" w:type="dxa"/>
              <w:bottom w:w="0" w:type="dxa"/>
              <w:right w:w="5" w:type="dxa"/>
            </w:tcMar>
            <w:vAlign w:val="bottom"/>
            <w:hideMark/>
          </w:tcPr>
          <w:p w14:paraId="574D7BE3" w14:textId="77777777" w:rsidR="003D6E62" w:rsidRPr="00A92767" w:rsidRDefault="003D6E62" w:rsidP="003D6E62">
            <w:pPr>
              <w:jc w:val="center"/>
              <w:rPr>
                <w:sz w:val="20"/>
                <w:szCs w:val="20"/>
              </w:rPr>
            </w:pPr>
            <w:r w:rsidRPr="00A92767">
              <w:rPr>
                <w:sz w:val="20"/>
                <w:szCs w:val="20"/>
              </w:rPr>
              <w:t>Source</w:t>
            </w:r>
          </w:p>
        </w:tc>
        <w:tc>
          <w:tcPr>
            <w:tcW w:w="0" w:type="auto"/>
            <w:tcBorders>
              <w:top w:val="single" w:sz="8" w:space="0" w:color="FFFFFF"/>
              <w:left w:val="single" w:sz="8" w:space="0" w:color="FFFFFF"/>
              <w:bottom w:val="single" w:sz="4" w:space="0" w:color="auto"/>
              <w:right w:val="single" w:sz="8" w:space="0" w:color="FFFFFF"/>
            </w:tcBorders>
            <w:shd w:val="clear" w:color="auto" w:fill="D0CECE" w:themeFill="background2" w:themeFillShade="E6"/>
            <w:tcMar>
              <w:top w:w="5" w:type="dxa"/>
              <w:left w:w="5" w:type="dxa"/>
              <w:bottom w:w="0" w:type="dxa"/>
              <w:right w:w="5" w:type="dxa"/>
            </w:tcMar>
            <w:vAlign w:val="bottom"/>
            <w:hideMark/>
          </w:tcPr>
          <w:p w14:paraId="5296A61B" w14:textId="77777777" w:rsidR="003D6E62" w:rsidRPr="00A92767" w:rsidRDefault="003D6E62" w:rsidP="003D6E62">
            <w:pPr>
              <w:jc w:val="center"/>
              <w:rPr>
                <w:sz w:val="20"/>
                <w:szCs w:val="20"/>
              </w:rPr>
            </w:pPr>
            <w:r w:rsidRPr="00A92767">
              <w:rPr>
                <w:sz w:val="20"/>
                <w:szCs w:val="20"/>
              </w:rPr>
              <w:t>Frequency</w:t>
            </w:r>
          </w:p>
        </w:tc>
        <w:tc>
          <w:tcPr>
            <w:tcW w:w="0" w:type="auto"/>
            <w:tcBorders>
              <w:top w:val="single" w:sz="8" w:space="0" w:color="FFFFFF"/>
              <w:left w:val="single" w:sz="8" w:space="0" w:color="FFFFFF"/>
              <w:bottom w:val="single" w:sz="4" w:space="0" w:color="auto"/>
              <w:right w:val="single" w:sz="8" w:space="0" w:color="FFFFFF"/>
            </w:tcBorders>
            <w:shd w:val="clear" w:color="auto" w:fill="D0CECE" w:themeFill="background2" w:themeFillShade="E6"/>
            <w:tcMar>
              <w:top w:w="5" w:type="dxa"/>
              <w:left w:w="5" w:type="dxa"/>
              <w:bottom w:w="0" w:type="dxa"/>
              <w:right w:w="5" w:type="dxa"/>
            </w:tcMar>
            <w:vAlign w:val="bottom"/>
            <w:hideMark/>
          </w:tcPr>
          <w:p w14:paraId="786F3033" w14:textId="77777777" w:rsidR="003D6E62" w:rsidRPr="00A92767" w:rsidRDefault="003D6E62" w:rsidP="003D6E62">
            <w:pPr>
              <w:jc w:val="center"/>
              <w:rPr>
                <w:sz w:val="20"/>
                <w:szCs w:val="20"/>
              </w:rPr>
            </w:pPr>
            <w:r w:rsidRPr="00A92767">
              <w:rPr>
                <w:sz w:val="20"/>
                <w:szCs w:val="20"/>
              </w:rPr>
              <w:t>Data use and improvement</w:t>
            </w:r>
          </w:p>
        </w:tc>
      </w:tr>
      <w:tr w:rsidR="003D6E62" w:rsidRPr="00A92767" w14:paraId="0D04E4C1" w14:textId="77777777" w:rsidTr="003D6E62">
        <w:trPr>
          <w:trHeight w:val="512"/>
        </w:trPr>
        <w:tc>
          <w:tcPr>
            <w:tcW w:w="0" w:type="auto"/>
            <w:tcBorders>
              <w:top w:val="single" w:sz="4" w:space="0" w:color="auto"/>
              <w:left w:val="single" w:sz="8" w:space="0" w:color="FFFFFF"/>
              <w:bottom w:val="single" w:sz="8" w:space="0" w:color="FFFFFF"/>
              <w:right w:val="single" w:sz="8" w:space="0" w:color="FFFFFF"/>
            </w:tcBorders>
            <w:shd w:val="clear" w:color="auto" w:fill="E7E7E7"/>
            <w:tcMar>
              <w:top w:w="5" w:type="dxa"/>
              <w:left w:w="5" w:type="dxa"/>
              <w:bottom w:w="0" w:type="dxa"/>
              <w:right w:w="5" w:type="dxa"/>
            </w:tcMar>
            <w:hideMark/>
          </w:tcPr>
          <w:p w14:paraId="7478A13D" w14:textId="1362F336" w:rsidR="003D6E62" w:rsidRPr="003C61FC" w:rsidRDefault="003D6E62" w:rsidP="003D6E62">
            <w:pPr>
              <w:rPr>
                <w:sz w:val="20"/>
                <w:szCs w:val="20"/>
              </w:rPr>
            </w:pPr>
            <w:r>
              <w:rPr>
                <w:sz w:val="20"/>
                <w:szCs w:val="20"/>
              </w:rPr>
              <w:t>What do you want to know about this area?</w:t>
            </w:r>
          </w:p>
        </w:tc>
        <w:tc>
          <w:tcPr>
            <w:tcW w:w="0" w:type="auto"/>
            <w:tcBorders>
              <w:top w:val="single" w:sz="4" w:space="0" w:color="auto"/>
              <w:left w:val="single" w:sz="8" w:space="0" w:color="FFFFFF"/>
              <w:bottom w:val="single" w:sz="8" w:space="0" w:color="FFFFFF"/>
              <w:right w:val="single" w:sz="8" w:space="0" w:color="FFFFFF"/>
            </w:tcBorders>
            <w:shd w:val="clear" w:color="auto" w:fill="E7E7E7"/>
            <w:tcMar>
              <w:top w:w="5" w:type="dxa"/>
              <w:left w:w="5" w:type="dxa"/>
              <w:bottom w:w="0" w:type="dxa"/>
              <w:right w:w="5" w:type="dxa"/>
            </w:tcMar>
            <w:hideMark/>
          </w:tcPr>
          <w:p w14:paraId="52CE8484" w14:textId="2367764B" w:rsidR="003D6E62" w:rsidRPr="003C61FC" w:rsidRDefault="003D6E62" w:rsidP="003D6E62">
            <w:pPr>
              <w:rPr>
                <w:sz w:val="20"/>
                <w:szCs w:val="20"/>
              </w:rPr>
            </w:pPr>
            <w:r>
              <w:rPr>
                <w:sz w:val="20"/>
                <w:szCs w:val="20"/>
              </w:rPr>
              <w:t>Output, Outcome, or Quality</w:t>
            </w:r>
          </w:p>
        </w:tc>
        <w:tc>
          <w:tcPr>
            <w:tcW w:w="0" w:type="auto"/>
            <w:tcBorders>
              <w:top w:val="single" w:sz="4" w:space="0" w:color="auto"/>
              <w:left w:val="single" w:sz="8" w:space="0" w:color="FFFFFF"/>
              <w:bottom w:val="single" w:sz="8" w:space="0" w:color="FFFFFF"/>
              <w:right w:val="single" w:sz="8" w:space="0" w:color="FFFFFF"/>
            </w:tcBorders>
            <w:shd w:val="clear" w:color="auto" w:fill="E7E7E7"/>
          </w:tcPr>
          <w:p w14:paraId="57BE9065" w14:textId="77777777" w:rsidR="003D6E62" w:rsidRPr="002F57D0" w:rsidRDefault="003D6E62" w:rsidP="003D6E62">
            <w:pPr>
              <w:rPr>
                <w:sz w:val="20"/>
                <w:szCs w:val="20"/>
              </w:rPr>
            </w:pPr>
            <w:r>
              <w:rPr>
                <w:sz w:val="20"/>
                <w:szCs w:val="20"/>
              </w:rPr>
              <w:t>What data point is this?</w:t>
            </w:r>
          </w:p>
        </w:tc>
        <w:tc>
          <w:tcPr>
            <w:tcW w:w="0" w:type="auto"/>
            <w:tcBorders>
              <w:top w:val="single" w:sz="4" w:space="0" w:color="auto"/>
              <w:left w:val="single" w:sz="8" w:space="0" w:color="FFFFFF"/>
              <w:bottom w:val="single" w:sz="8" w:space="0" w:color="FFFFFF"/>
              <w:right w:val="single" w:sz="8" w:space="0" w:color="FFFFFF"/>
            </w:tcBorders>
            <w:shd w:val="clear" w:color="auto" w:fill="E7E7E7"/>
            <w:tcMar>
              <w:top w:w="5" w:type="dxa"/>
              <w:left w:w="5" w:type="dxa"/>
              <w:bottom w:w="0" w:type="dxa"/>
              <w:right w:w="5" w:type="dxa"/>
            </w:tcMar>
            <w:hideMark/>
          </w:tcPr>
          <w:p w14:paraId="44B667BB" w14:textId="77777777" w:rsidR="003D6E62" w:rsidRPr="005A2B34" w:rsidRDefault="003D6E62" w:rsidP="003D6E62">
            <w:pPr>
              <w:rPr>
                <w:sz w:val="20"/>
                <w:szCs w:val="20"/>
              </w:rPr>
            </w:pPr>
            <w:r w:rsidRPr="002F57D0">
              <w:rPr>
                <w:sz w:val="20"/>
                <w:szCs w:val="20"/>
              </w:rPr>
              <w:t xml:space="preserve">How </w:t>
            </w:r>
            <w:r>
              <w:rPr>
                <w:sz w:val="20"/>
                <w:szCs w:val="20"/>
              </w:rPr>
              <w:t>are</w:t>
            </w:r>
            <w:r w:rsidRPr="002F57D0">
              <w:rPr>
                <w:sz w:val="20"/>
                <w:szCs w:val="20"/>
              </w:rPr>
              <w:t xml:space="preserve"> </w:t>
            </w:r>
            <w:proofErr w:type="gramStart"/>
            <w:r>
              <w:rPr>
                <w:sz w:val="20"/>
                <w:szCs w:val="20"/>
              </w:rPr>
              <w:t>these</w:t>
            </w:r>
            <w:proofErr w:type="gramEnd"/>
            <w:r w:rsidRPr="002F57D0">
              <w:rPr>
                <w:sz w:val="20"/>
                <w:szCs w:val="20"/>
              </w:rPr>
              <w:t xml:space="preserve"> data being collected? </w:t>
            </w:r>
          </w:p>
        </w:tc>
        <w:tc>
          <w:tcPr>
            <w:tcW w:w="0" w:type="auto"/>
            <w:tcBorders>
              <w:top w:val="single" w:sz="4" w:space="0" w:color="auto"/>
              <w:left w:val="single" w:sz="8" w:space="0" w:color="FFFFFF"/>
              <w:bottom w:val="single" w:sz="8" w:space="0" w:color="FFFFFF"/>
              <w:right w:val="single" w:sz="8" w:space="0" w:color="FFFFFF"/>
            </w:tcBorders>
            <w:shd w:val="clear" w:color="auto" w:fill="E7E7E7"/>
            <w:tcMar>
              <w:top w:w="5" w:type="dxa"/>
              <w:left w:w="5" w:type="dxa"/>
              <w:bottom w:w="0" w:type="dxa"/>
              <w:right w:w="5" w:type="dxa"/>
            </w:tcMar>
            <w:hideMark/>
          </w:tcPr>
          <w:p w14:paraId="24B64023" w14:textId="77777777" w:rsidR="003D6E62" w:rsidRPr="00A92767" w:rsidRDefault="003D6E62" w:rsidP="003D6E62">
            <w:pPr>
              <w:rPr>
                <w:sz w:val="20"/>
                <w:szCs w:val="20"/>
              </w:rPr>
            </w:pPr>
            <w:r w:rsidRPr="002F57D0">
              <w:rPr>
                <w:sz w:val="20"/>
                <w:szCs w:val="20"/>
              </w:rPr>
              <w:t>Who/where are you collecting the data from?</w:t>
            </w:r>
          </w:p>
        </w:tc>
        <w:tc>
          <w:tcPr>
            <w:tcW w:w="0" w:type="auto"/>
            <w:tcBorders>
              <w:top w:val="single" w:sz="4" w:space="0" w:color="auto"/>
              <w:left w:val="single" w:sz="8" w:space="0" w:color="FFFFFF"/>
              <w:bottom w:val="single" w:sz="8" w:space="0" w:color="FFFFFF"/>
              <w:right w:val="single" w:sz="8" w:space="0" w:color="FFFFFF"/>
            </w:tcBorders>
            <w:shd w:val="clear" w:color="auto" w:fill="E7E7E7"/>
            <w:tcMar>
              <w:top w:w="5" w:type="dxa"/>
              <w:left w:w="5" w:type="dxa"/>
              <w:bottom w:w="0" w:type="dxa"/>
              <w:right w:w="5" w:type="dxa"/>
            </w:tcMar>
            <w:hideMark/>
          </w:tcPr>
          <w:p w14:paraId="7EC731F6" w14:textId="77777777" w:rsidR="003D6E62" w:rsidRPr="00A92767" w:rsidRDefault="003D6E62" w:rsidP="003D6E62">
            <w:pPr>
              <w:rPr>
                <w:sz w:val="20"/>
                <w:szCs w:val="20"/>
              </w:rPr>
            </w:pPr>
            <w:r w:rsidRPr="002F57D0">
              <w:rPr>
                <w:sz w:val="20"/>
                <w:szCs w:val="20"/>
              </w:rPr>
              <w:t>How often do you collect the data?</w:t>
            </w:r>
          </w:p>
        </w:tc>
        <w:tc>
          <w:tcPr>
            <w:tcW w:w="0" w:type="auto"/>
            <w:tcBorders>
              <w:top w:val="single" w:sz="4" w:space="0" w:color="auto"/>
              <w:left w:val="single" w:sz="8" w:space="0" w:color="FFFFFF"/>
              <w:bottom w:val="single" w:sz="8" w:space="0" w:color="FFFFFF"/>
              <w:right w:val="single" w:sz="8" w:space="0" w:color="FFFFFF"/>
            </w:tcBorders>
            <w:shd w:val="clear" w:color="auto" w:fill="E7E7E7"/>
            <w:tcMar>
              <w:top w:w="5" w:type="dxa"/>
              <w:left w:w="5" w:type="dxa"/>
              <w:bottom w:w="0" w:type="dxa"/>
              <w:right w:w="5" w:type="dxa"/>
            </w:tcMar>
            <w:hideMark/>
          </w:tcPr>
          <w:p w14:paraId="3AD4B3DC" w14:textId="77777777" w:rsidR="003D6E62" w:rsidRPr="009C67A9" w:rsidRDefault="003D6E62" w:rsidP="003D6E62">
            <w:pPr>
              <w:rPr>
                <w:sz w:val="20"/>
                <w:szCs w:val="20"/>
              </w:rPr>
            </w:pPr>
            <w:r>
              <w:rPr>
                <w:sz w:val="20"/>
                <w:szCs w:val="20"/>
              </w:rPr>
              <w:t>When/</w:t>
            </w:r>
            <w:r w:rsidRPr="009C67A9">
              <w:rPr>
                <w:sz w:val="20"/>
                <w:szCs w:val="20"/>
              </w:rPr>
              <w:t xml:space="preserve">how do you look at the data and use </w:t>
            </w:r>
            <w:r>
              <w:rPr>
                <w:sz w:val="20"/>
                <w:szCs w:val="20"/>
              </w:rPr>
              <w:t>it</w:t>
            </w:r>
            <w:r w:rsidRPr="009C67A9">
              <w:rPr>
                <w:sz w:val="20"/>
                <w:szCs w:val="20"/>
              </w:rPr>
              <w:t xml:space="preserve"> for learning and decision-making? </w:t>
            </w:r>
          </w:p>
        </w:tc>
      </w:tr>
    </w:tbl>
    <w:p w14:paraId="39867B5D" w14:textId="180FC6F6" w:rsidR="00424637" w:rsidRDefault="00424637" w:rsidP="00424637"/>
    <w:p w14:paraId="49F74FBF" w14:textId="77777777" w:rsidR="00236C35" w:rsidRPr="002946FC" w:rsidRDefault="007940B1" w:rsidP="002946FC">
      <w:pPr>
        <w:pStyle w:val="Heading2"/>
      </w:pPr>
      <w:r w:rsidRPr="002946FC">
        <w:lastRenderedPageBreak/>
        <w:t>What do you want to know?</w:t>
      </w:r>
    </w:p>
    <w:p w14:paraId="7747AAE3" w14:textId="0D70B8BC" w:rsidR="007940B1" w:rsidRPr="002946FC" w:rsidRDefault="00FD3E1D" w:rsidP="00A57170">
      <w:pPr>
        <w:spacing w:after="240"/>
      </w:pPr>
      <w:r w:rsidRPr="002946FC">
        <w:t xml:space="preserve">For </w:t>
      </w:r>
      <w:r w:rsidR="00AF0C08" w:rsidRPr="002946FC">
        <w:t xml:space="preserve">each </w:t>
      </w:r>
      <w:r w:rsidRPr="002946FC">
        <w:t>area of your program, ask the question “what do I want to know?”</w:t>
      </w:r>
      <w:r w:rsidR="00953365" w:rsidRPr="002946FC">
        <w:t xml:space="preserve"> </w:t>
      </w:r>
      <w:r w:rsidR="00AF0C08" w:rsidRPr="002946FC">
        <w:t xml:space="preserve">and list the various </w:t>
      </w:r>
      <w:r w:rsidR="002946FC">
        <w:rPr>
          <w:b/>
        </w:rPr>
        <w:t xml:space="preserve">measurement </w:t>
      </w:r>
      <w:r w:rsidR="00AF0C08" w:rsidRPr="002946FC">
        <w:rPr>
          <w:b/>
        </w:rPr>
        <w:t>questions</w:t>
      </w:r>
      <w:r w:rsidR="002946FC">
        <w:rPr>
          <w:b/>
        </w:rPr>
        <w:t xml:space="preserve"> </w:t>
      </w:r>
      <w:r w:rsidR="002946FC">
        <w:t>you come up with</w:t>
      </w:r>
      <w:r w:rsidR="00AF0C08" w:rsidRPr="002946FC">
        <w:t xml:space="preserve">. </w:t>
      </w:r>
      <w:r w:rsidR="00953365" w:rsidRPr="002946FC">
        <w:t xml:space="preserve">An </w:t>
      </w:r>
      <w:hyperlink r:id="rId12" w:history="1">
        <w:r w:rsidR="00953365" w:rsidRPr="002946FC">
          <w:rPr>
            <w:rStyle w:val="Hyperlink"/>
          </w:rPr>
          <w:t>online module</w:t>
        </w:r>
      </w:hyperlink>
      <w:r w:rsidR="00953365" w:rsidRPr="002946FC">
        <w:t xml:space="preserve"> is also available to guide learners through this process. </w:t>
      </w:r>
      <w:r w:rsidR="0017356F" w:rsidRPr="002946FC">
        <w:t xml:space="preserve"> </w:t>
      </w:r>
      <w:r w:rsidR="00236C35" w:rsidRPr="002946FC">
        <w:t xml:space="preserve">In general, </w:t>
      </w:r>
      <w:r w:rsidR="0017356F" w:rsidRPr="002946FC">
        <w:t>these questions can be answered by one of the following three type</w:t>
      </w:r>
      <w:r w:rsidR="00236C35" w:rsidRPr="002946FC">
        <w:t xml:space="preserve"> types of </w:t>
      </w:r>
      <w:r w:rsidR="0017356F" w:rsidRPr="002946FC">
        <w:t>data:</w:t>
      </w:r>
    </w:p>
    <w:p w14:paraId="657278D3" w14:textId="3A5DBD6D" w:rsidR="000D7C29" w:rsidRPr="002946FC" w:rsidRDefault="000D7C29" w:rsidP="00424637">
      <w:pPr>
        <w:pStyle w:val="ListParagraph"/>
        <w:numPr>
          <w:ilvl w:val="0"/>
          <w:numId w:val="10"/>
        </w:numPr>
      </w:pPr>
      <w:r w:rsidRPr="002946FC">
        <w:rPr>
          <w:b/>
        </w:rPr>
        <w:t>Outputs</w:t>
      </w:r>
      <w:r w:rsidR="0017356F" w:rsidRPr="002946FC">
        <w:rPr>
          <w:b/>
        </w:rPr>
        <w:t xml:space="preserve">: </w:t>
      </w:r>
      <w:r w:rsidRPr="002946FC">
        <w:t>the direct product of activity and are often a “count” of something, such as the number of practitioners recruited.</w:t>
      </w:r>
    </w:p>
    <w:p w14:paraId="7CC7AD85" w14:textId="2979FC9B" w:rsidR="000D7C29" w:rsidRPr="002946FC" w:rsidRDefault="000D7C29" w:rsidP="00424637">
      <w:pPr>
        <w:pStyle w:val="ListParagraph"/>
        <w:numPr>
          <w:ilvl w:val="0"/>
          <w:numId w:val="10"/>
        </w:numPr>
      </w:pPr>
      <w:r w:rsidRPr="002946FC">
        <w:rPr>
          <w:b/>
        </w:rPr>
        <w:t>Outcomes</w:t>
      </w:r>
      <w:r w:rsidR="0017356F" w:rsidRPr="002946FC">
        <w:rPr>
          <w:b/>
        </w:rPr>
        <w:t>:</w:t>
      </w:r>
      <w:r w:rsidRPr="002946FC">
        <w:t xml:space="preserve"> the result of outputs and measure achievement toward an objective, such as retention of practitioners or percent of accredited practitioners who are actively delivering the program. </w:t>
      </w:r>
    </w:p>
    <w:p w14:paraId="7CD166A2" w14:textId="7AC05662" w:rsidR="00C8722A" w:rsidRPr="002946FC" w:rsidRDefault="000D7C29" w:rsidP="00A57170">
      <w:pPr>
        <w:pStyle w:val="ListParagraph"/>
        <w:numPr>
          <w:ilvl w:val="0"/>
          <w:numId w:val="10"/>
        </w:numPr>
        <w:spacing w:after="240"/>
      </w:pPr>
      <w:r w:rsidRPr="002946FC">
        <w:rPr>
          <w:b/>
        </w:rPr>
        <w:t>Quality</w:t>
      </w:r>
      <w:r w:rsidR="0017356F" w:rsidRPr="002946FC">
        <w:rPr>
          <w:b/>
        </w:rPr>
        <w:t xml:space="preserve">: </w:t>
      </w:r>
      <w:r w:rsidR="00FA720B" w:rsidRPr="002946FC">
        <w:t xml:space="preserve">an assessment </w:t>
      </w:r>
      <w:r w:rsidRPr="002946FC">
        <w:t xml:space="preserve">of how well the program was carried out or the caliber of the delivered features, such as following standardized recruitment and selection process that assess practitioner fit and abilities. </w:t>
      </w:r>
    </w:p>
    <w:p w14:paraId="6A61FB74" w14:textId="77777777" w:rsidR="00E7126D" w:rsidRDefault="00FD3E1D" w:rsidP="0017356F">
      <w:pPr>
        <w:spacing w:after="240"/>
      </w:pPr>
      <w:r w:rsidRPr="002946FC">
        <w:t>Look back through your measurement questions and label them as output, outcomes, or quality. Notice if you are missing any type(s) of question and brainstorm what else you might want to know. Collecting different types of data within each area helps identify where successes and/or barriers are happening. This could be missed if only one type of data is collected.</w:t>
      </w:r>
      <w:r w:rsidR="005866B1">
        <w:t xml:space="preserve"> </w:t>
      </w:r>
    </w:p>
    <w:p w14:paraId="0F0DE574" w14:textId="465BE69C" w:rsidR="00F0475C" w:rsidRPr="002946FC" w:rsidRDefault="005866B1" w:rsidP="0017356F">
      <w:pPr>
        <w:spacing w:after="240"/>
      </w:pPr>
      <w:r>
        <w:t>Note that in the example worksheets and appendix, measurement questions are organized by type for clarity.</w:t>
      </w:r>
      <w:r w:rsidR="00216392">
        <w:t xml:space="preserve"> If this way of thinking about what data to collect makes more sense, feel free to use whatever approach works for you. </w:t>
      </w:r>
    </w:p>
    <w:p w14:paraId="76E4E930" w14:textId="088FC890" w:rsidR="007940B1" w:rsidRPr="002946FC" w:rsidRDefault="007940B1" w:rsidP="002946FC">
      <w:pPr>
        <w:pStyle w:val="Heading2"/>
      </w:pPr>
      <w:r w:rsidRPr="002946FC">
        <w:t xml:space="preserve">How are you going to know it? </w:t>
      </w:r>
    </w:p>
    <w:p w14:paraId="46D2CDCC" w14:textId="70BFD203" w:rsidR="007940B1" w:rsidRPr="002946FC" w:rsidRDefault="00D006A7" w:rsidP="0017356F">
      <w:pPr>
        <w:spacing w:after="240"/>
      </w:pPr>
      <w:r w:rsidRPr="002946FC">
        <w:t>Next, identify the specific</w:t>
      </w:r>
      <w:r w:rsidRPr="002946FC">
        <w:rPr>
          <w:b/>
        </w:rPr>
        <w:t xml:space="preserve"> data point(s) </w:t>
      </w:r>
      <w:r w:rsidRPr="002946FC">
        <w:t>needed to answer each question.</w:t>
      </w:r>
      <w:r w:rsidRPr="002946FC">
        <w:rPr>
          <w:b/>
        </w:rPr>
        <w:t xml:space="preserve"> </w:t>
      </w:r>
      <w:r w:rsidRPr="002946FC">
        <w:t xml:space="preserve">Document the </w:t>
      </w:r>
      <w:r w:rsidR="007940B1" w:rsidRPr="002946FC">
        <w:rPr>
          <w:b/>
        </w:rPr>
        <w:t>collection methods or tools</w:t>
      </w:r>
      <w:r w:rsidR="007940B1" w:rsidRPr="002946FC">
        <w:t xml:space="preserve">, such as administrative information, surveys, focus groups, interviews, or </w:t>
      </w:r>
      <w:r w:rsidR="001A684F" w:rsidRPr="002946FC">
        <w:t>archival</w:t>
      </w:r>
      <w:r w:rsidR="007940B1" w:rsidRPr="002946FC">
        <w:t xml:space="preserve"> data sources like census data, </w:t>
      </w:r>
      <w:r w:rsidRPr="002946FC">
        <w:t xml:space="preserve">and the </w:t>
      </w:r>
      <w:r w:rsidRPr="002946FC">
        <w:rPr>
          <w:b/>
        </w:rPr>
        <w:t>source</w:t>
      </w:r>
      <w:r w:rsidRPr="002946FC">
        <w:t xml:space="preserve"> of these data.</w:t>
      </w:r>
      <w:r w:rsidR="007940B1" w:rsidRPr="002946FC">
        <w:t xml:space="preserve"> For ideas on measurement sources for data, see </w:t>
      </w:r>
      <w:hyperlink r:id="rId13" w:history="1">
        <w:r w:rsidR="007940B1" w:rsidRPr="002946FC">
          <w:rPr>
            <w:rStyle w:val="Hyperlink"/>
          </w:rPr>
          <w:t>NCIC-TP Local QOM Guidance Brief 2017</w:t>
        </w:r>
      </w:hyperlink>
      <w:r w:rsidR="007940B1" w:rsidRPr="002946FC">
        <w:t xml:space="preserve"> or the </w:t>
      </w:r>
      <w:hyperlink r:id="rId14" w:history="1">
        <w:r w:rsidR="007940B1" w:rsidRPr="002946FC">
          <w:rPr>
            <w:rStyle w:val="Hyperlink"/>
          </w:rPr>
          <w:t>Triple P Data Resources for Needs Assessment</w:t>
        </w:r>
      </w:hyperlink>
      <w:r w:rsidR="007940B1" w:rsidRPr="002946FC">
        <w:t xml:space="preserve"> developed by the Children &amp; Youth Branch at the NC Department of Health and Human Services.</w:t>
      </w:r>
    </w:p>
    <w:p w14:paraId="202DF296" w14:textId="2DA698F2" w:rsidR="007940B1" w:rsidRPr="002946FC" w:rsidRDefault="006E7EF6" w:rsidP="0017356F">
      <w:pPr>
        <w:spacing w:after="240"/>
        <w:rPr>
          <w:rStyle w:val="Heading3Char"/>
          <w:rFonts w:asciiTheme="minorHAnsi" w:eastAsiaTheme="minorHAnsi" w:hAnsiTheme="minorHAnsi" w:cstheme="minorBidi"/>
          <w:color w:val="auto"/>
        </w:rPr>
      </w:pPr>
      <w:r w:rsidRPr="002946FC">
        <w:t>The</w:t>
      </w:r>
      <w:r w:rsidR="007940B1" w:rsidRPr="002946FC">
        <w:t xml:space="preserve"> balance between</w:t>
      </w:r>
      <w:r w:rsidR="00C538F4" w:rsidRPr="002946FC">
        <w:t xml:space="preserve"> the</w:t>
      </w:r>
      <w:r w:rsidR="007940B1" w:rsidRPr="002946FC">
        <w:t xml:space="preserve"> difficult</w:t>
      </w:r>
      <w:r w:rsidRPr="002946FC">
        <w:t xml:space="preserve">y </w:t>
      </w:r>
      <w:r w:rsidR="00C8722A" w:rsidRPr="002946FC">
        <w:t>collecting</w:t>
      </w:r>
      <w:r w:rsidR="007940B1" w:rsidRPr="002946FC">
        <w:t xml:space="preserve"> data and </w:t>
      </w:r>
      <w:r w:rsidR="00C538F4" w:rsidRPr="002946FC">
        <w:t xml:space="preserve">the </w:t>
      </w:r>
      <w:r w:rsidR="007940B1" w:rsidRPr="002946FC">
        <w:t>useful</w:t>
      </w:r>
      <w:r w:rsidRPr="002946FC">
        <w:t>ness</w:t>
      </w:r>
      <w:r w:rsidR="007940B1" w:rsidRPr="002946FC">
        <w:t xml:space="preserve"> </w:t>
      </w:r>
      <w:r w:rsidRPr="002946FC">
        <w:t xml:space="preserve">of </w:t>
      </w:r>
      <w:r w:rsidR="007940B1" w:rsidRPr="002946FC">
        <w:t>the information to planning and decision-making efforts</w:t>
      </w:r>
      <w:r w:rsidRPr="002946FC">
        <w:t xml:space="preserve"> can help determine data collection </w:t>
      </w:r>
      <w:r w:rsidRPr="002946FC">
        <w:rPr>
          <w:b/>
        </w:rPr>
        <w:t>frequency</w:t>
      </w:r>
      <w:r w:rsidR="007940B1" w:rsidRPr="002946FC">
        <w:t xml:space="preserve">. </w:t>
      </w:r>
      <w:r w:rsidR="0086317A" w:rsidRPr="002946FC">
        <w:t>D</w:t>
      </w:r>
      <w:r w:rsidR="007940B1" w:rsidRPr="002946FC">
        <w:t>ata that</w:t>
      </w:r>
      <w:r w:rsidR="0086317A" w:rsidRPr="002946FC">
        <w:t xml:space="preserve"> </w:t>
      </w:r>
      <w:proofErr w:type="gramStart"/>
      <w:r w:rsidR="0086317A" w:rsidRPr="002946FC">
        <w:t>are</w:t>
      </w:r>
      <w:proofErr w:type="gramEnd"/>
      <w:r w:rsidR="0086317A" w:rsidRPr="002946FC">
        <w:t xml:space="preserve"> easy to collect or </w:t>
      </w:r>
      <w:r w:rsidR="007940B1" w:rsidRPr="002946FC">
        <w:t xml:space="preserve">influence your day-to-day decision-making </w:t>
      </w:r>
      <w:r w:rsidR="001A684F" w:rsidRPr="002946FC">
        <w:t xml:space="preserve">might </w:t>
      </w:r>
      <w:r w:rsidR="007940B1" w:rsidRPr="002946FC">
        <w:t>be collected more frequently than data that are difficult to obtain</w:t>
      </w:r>
      <w:r w:rsidR="00B24A2E" w:rsidRPr="002946FC">
        <w:t xml:space="preserve"> or less informative to problem-</w:t>
      </w:r>
      <w:r w:rsidR="007940B1" w:rsidRPr="002946FC">
        <w:t xml:space="preserve">solving or planning. </w:t>
      </w:r>
    </w:p>
    <w:p w14:paraId="7034F997" w14:textId="3B5814DC" w:rsidR="00242C8A" w:rsidRPr="002946FC" w:rsidRDefault="00242C8A" w:rsidP="002946FC">
      <w:pPr>
        <w:pStyle w:val="Heading2"/>
      </w:pPr>
      <w:r w:rsidRPr="002946FC">
        <w:t>How are you going to use it?</w:t>
      </w:r>
    </w:p>
    <w:p w14:paraId="1DC0386A" w14:textId="77777777" w:rsidR="007940B1" w:rsidRPr="002946FC" w:rsidRDefault="007940B1" w:rsidP="00424637">
      <w:r w:rsidRPr="002946FC">
        <w:t xml:space="preserve">Documenting how you intend to </w:t>
      </w:r>
      <w:r w:rsidRPr="002946FC">
        <w:rPr>
          <w:b/>
        </w:rPr>
        <w:t>use data for improvement</w:t>
      </w:r>
      <w:r w:rsidR="00B24A2E" w:rsidRPr="002946FC">
        <w:rPr>
          <w:b/>
        </w:rPr>
        <w:t>s</w:t>
      </w:r>
      <w:r w:rsidRPr="002946FC">
        <w:t xml:space="preserve">, such as </w:t>
      </w:r>
      <w:r w:rsidR="00B24A2E" w:rsidRPr="002946FC">
        <w:t xml:space="preserve">discussion during </w:t>
      </w:r>
      <w:r w:rsidRPr="002946FC">
        <w:t>monthly data meetings, quarterly strategic planning sessions, board meetings, or quarterly coalition meetings, formalizes the plan to use data for learning and decision-making.</w:t>
      </w:r>
    </w:p>
    <w:sectPr w:rsidR="007940B1" w:rsidRPr="002946FC" w:rsidSect="002552A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EE03A" w14:textId="77777777" w:rsidR="00B91188" w:rsidRDefault="00B91188" w:rsidP="00576139">
      <w:r>
        <w:separator/>
      </w:r>
    </w:p>
  </w:endnote>
  <w:endnote w:type="continuationSeparator" w:id="0">
    <w:p w14:paraId="25DCBA11" w14:textId="77777777" w:rsidR="00B91188" w:rsidRDefault="00B91188" w:rsidP="0057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51617828"/>
      <w:docPartObj>
        <w:docPartGallery w:val="Page Numbers (Bottom of Page)"/>
        <w:docPartUnique/>
      </w:docPartObj>
    </w:sdtPr>
    <w:sdtEndPr>
      <w:rPr>
        <w:rStyle w:val="PageNumber"/>
      </w:rPr>
    </w:sdtEndPr>
    <w:sdtContent>
      <w:p w14:paraId="302A018D" w14:textId="77777777" w:rsidR="0086449F" w:rsidRDefault="0086449F" w:rsidP="00465E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8A5B5C" w14:textId="77777777" w:rsidR="0086449F" w:rsidRDefault="0086449F" w:rsidP="00864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1B4A0" w14:textId="77777777" w:rsidR="00683730" w:rsidRDefault="0086449F" w:rsidP="00683730">
    <w:pPr>
      <w:pStyle w:val="Footer"/>
      <w:ind w:right="360"/>
    </w:pPr>
    <w:r>
      <w:rPr>
        <w:noProof/>
      </w:rPr>
      <mc:AlternateContent>
        <mc:Choice Requires="wps">
          <w:drawing>
            <wp:anchor distT="0" distB="0" distL="114300" distR="114300" simplePos="0" relativeHeight="251668480" behindDoc="0" locked="0" layoutInCell="1" allowOverlap="1" wp14:anchorId="004ECAD3" wp14:editId="69C7B8EC">
              <wp:simplePos x="0" y="0"/>
              <wp:positionH relativeFrom="column">
                <wp:posOffset>-534572</wp:posOffset>
              </wp:positionH>
              <wp:positionV relativeFrom="paragraph">
                <wp:posOffset>175162</wp:posOffset>
              </wp:positionV>
              <wp:extent cx="7165975" cy="19050"/>
              <wp:effectExtent l="0" t="0" r="34925" b="19050"/>
              <wp:wrapNone/>
              <wp:docPr id="2" name="Straight Connector 2"/>
              <wp:cNvGraphicFramePr/>
              <a:graphic xmlns:a="http://schemas.openxmlformats.org/drawingml/2006/main">
                <a:graphicData uri="http://schemas.microsoft.com/office/word/2010/wordprocessingShape">
                  <wps:wsp>
                    <wps:cNvCnPr/>
                    <wps:spPr>
                      <a:xfrm flipV="1">
                        <a:off x="0" y="0"/>
                        <a:ext cx="7165975" cy="19050"/>
                      </a:xfrm>
                      <a:prstGeom prst="line">
                        <a:avLst/>
                      </a:prstGeom>
                      <a:ln w="12700">
                        <a:solidFill>
                          <a:schemeClr val="accent1">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DCC9C" id="Straight Connector 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13.8pt" to="522.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" strokecolor="#1f4d78 [1604]" strokeweight="1pt">
              <v:stroke joinstyle="miter"/>
            </v:line>
          </w:pict>
        </mc:Fallback>
      </mc:AlternateContent>
    </w:r>
  </w:p>
  <w:p w14:paraId="01FB3CD7" w14:textId="77777777" w:rsidR="00683730" w:rsidRDefault="00CD3507" w:rsidP="00683730">
    <w:pPr>
      <w:pStyle w:val="Footer"/>
    </w:pPr>
    <w:r w:rsidRPr="00CD3507">
      <w:rPr>
        <w:noProof/>
      </w:rPr>
      <w:drawing>
        <wp:anchor distT="0" distB="0" distL="114300" distR="114300" simplePos="0" relativeHeight="251677696" behindDoc="0" locked="0" layoutInCell="1" allowOverlap="1" wp14:anchorId="2E0E1F63" wp14:editId="6ED6DF2C">
          <wp:simplePos x="0" y="0"/>
          <wp:positionH relativeFrom="margin">
            <wp:posOffset>4795520</wp:posOffset>
          </wp:positionH>
          <wp:positionV relativeFrom="margin">
            <wp:posOffset>8415020</wp:posOffset>
          </wp:positionV>
          <wp:extent cx="1003935" cy="386715"/>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oj_ICTP.png"/>
                  <pic:cNvPicPr/>
                </pic:nvPicPr>
                <pic:blipFill>
                  <a:blip r:embed="rId1">
                    <a:extLst>
                      <a:ext uri="{28A0092B-C50C-407E-A947-70E740481C1C}">
                        <a14:useLocalDpi xmlns:a14="http://schemas.microsoft.com/office/drawing/2010/main" val="0"/>
                      </a:ext>
                    </a:extLst>
                  </a:blip>
                  <a:stretch>
                    <a:fillRect/>
                  </a:stretch>
                </pic:blipFill>
                <pic:spPr>
                  <a:xfrm>
                    <a:off x="0" y="0"/>
                    <a:ext cx="1003935" cy="386715"/>
                  </a:xfrm>
                  <a:prstGeom prst="rect">
                    <a:avLst/>
                  </a:prstGeom>
                </pic:spPr>
              </pic:pic>
            </a:graphicData>
          </a:graphic>
          <wp14:sizeRelH relativeFrom="margin">
            <wp14:pctWidth>0</wp14:pctWidth>
          </wp14:sizeRelH>
          <wp14:sizeRelV relativeFrom="margin">
            <wp14:pctHeight>0</wp14:pctHeight>
          </wp14:sizeRelV>
        </wp:anchor>
      </w:drawing>
    </w:r>
    <w:r w:rsidRPr="00CD3507">
      <w:rPr>
        <w:noProof/>
      </w:rPr>
      <w:drawing>
        <wp:anchor distT="0" distB="0" distL="114300" distR="114300" simplePos="0" relativeHeight="251676672" behindDoc="0" locked="0" layoutInCell="1" allowOverlap="1" wp14:anchorId="443C7C64" wp14:editId="5F7CE743">
          <wp:simplePos x="0" y="0"/>
          <wp:positionH relativeFrom="margin">
            <wp:posOffset>2299970</wp:posOffset>
          </wp:positionH>
          <wp:positionV relativeFrom="paragraph">
            <wp:posOffset>133350</wp:posOffset>
          </wp:positionV>
          <wp:extent cx="1833562" cy="3692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E New Logo.gif"/>
                  <pic:cNvPicPr/>
                </pic:nvPicPr>
                <pic:blipFill>
                  <a:blip r:embed="rId2">
                    <a:extLst>
                      <a:ext uri="{28A0092B-C50C-407E-A947-70E740481C1C}">
                        <a14:useLocalDpi xmlns:a14="http://schemas.microsoft.com/office/drawing/2010/main" val="0"/>
                      </a:ext>
                    </a:extLst>
                  </a:blip>
                  <a:stretch>
                    <a:fillRect/>
                  </a:stretch>
                </pic:blipFill>
                <pic:spPr>
                  <a:xfrm>
                    <a:off x="0" y="0"/>
                    <a:ext cx="1833562" cy="369215"/>
                  </a:xfrm>
                  <a:prstGeom prst="rect">
                    <a:avLst/>
                  </a:prstGeom>
                </pic:spPr>
              </pic:pic>
            </a:graphicData>
          </a:graphic>
          <wp14:sizeRelH relativeFrom="page">
            <wp14:pctWidth>0</wp14:pctWidth>
          </wp14:sizeRelH>
          <wp14:sizeRelV relativeFrom="page">
            <wp14:pctHeight>0</wp14:pctHeight>
          </wp14:sizeRelV>
        </wp:anchor>
      </w:drawing>
    </w:r>
    <w:r w:rsidRPr="00CD3507">
      <w:rPr>
        <w:noProof/>
      </w:rPr>
      <w:drawing>
        <wp:anchor distT="0" distB="0" distL="114300" distR="114300" simplePos="0" relativeHeight="251675648" behindDoc="1" locked="0" layoutInCell="1" allowOverlap="1" wp14:anchorId="55C0D47F" wp14:editId="61A50033">
          <wp:simplePos x="0" y="0"/>
          <wp:positionH relativeFrom="margin">
            <wp:posOffset>-447357</wp:posOffset>
          </wp:positionH>
          <wp:positionV relativeFrom="paragraph">
            <wp:posOffset>250507</wp:posOffset>
          </wp:positionV>
          <wp:extent cx="2341860" cy="252412"/>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CFPG-w546.jpg"/>
                  <pic:cNvPicPr/>
                </pic:nvPicPr>
                <pic:blipFill>
                  <a:blip r:embed="rId3">
                    <a:extLst>
                      <a:ext uri="{28A0092B-C50C-407E-A947-70E740481C1C}">
                        <a14:useLocalDpi xmlns:a14="http://schemas.microsoft.com/office/drawing/2010/main" val="0"/>
                      </a:ext>
                    </a:extLst>
                  </a:blip>
                  <a:stretch>
                    <a:fillRect/>
                  </a:stretch>
                </pic:blipFill>
                <pic:spPr>
                  <a:xfrm>
                    <a:off x="0" y="0"/>
                    <a:ext cx="2341860" cy="252412"/>
                  </a:xfrm>
                  <a:prstGeom prst="rect">
                    <a:avLst/>
                  </a:prstGeom>
                </pic:spPr>
              </pic:pic>
            </a:graphicData>
          </a:graphic>
          <wp14:sizeRelH relativeFrom="margin">
            <wp14:pctWidth>0</wp14:pctWidth>
          </wp14:sizeRelH>
          <wp14:sizeRelV relativeFrom="margin">
            <wp14:pctHeight>0</wp14:pctHeight>
          </wp14:sizeRelV>
        </wp:anchor>
      </w:drawing>
    </w:r>
  </w:p>
  <w:sdt>
    <w:sdtPr>
      <w:rPr>
        <w:rStyle w:val="PageNumber"/>
      </w:rPr>
      <w:id w:val="414142677"/>
      <w:docPartObj>
        <w:docPartGallery w:val="Page Numbers (Bottom of Page)"/>
        <w:docPartUnique/>
      </w:docPartObj>
    </w:sdtPr>
    <w:sdtEndPr>
      <w:rPr>
        <w:rStyle w:val="PageNumber"/>
      </w:rPr>
    </w:sdtEndPr>
    <w:sdtContent>
      <w:p w14:paraId="1E59A800" w14:textId="4FCF59F5" w:rsidR="0086449F" w:rsidRDefault="0086449F" w:rsidP="0086449F">
        <w:pPr>
          <w:pStyle w:val="Footer"/>
          <w:framePr w:h="533" w:hRule="exact" w:wrap="none" w:vAnchor="text" w:hAnchor="page" w:x="11144" w:y="150"/>
          <w:rPr>
            <w:rStyle w:val="PageNumber"/>
          </w:rPr>
        </w:pPr>
        <w:r>
          <w:rPr>
            <w:rStyle w:val="PageNumber"/>
          </w:rPr>
          <w:fldChar w:fldCharType="begin"/>
        </w:r>
        <w:r>
          <w:rPr>
            <w:rStyle w:val="PageNumber"/>
          </w:rPr>
          <w:instrText xml:space="preserve"> PAGE </w:instrText>
        </w:r>
        <w:r>
          <w:rPr>
            <w:rStyle w:val="PageNumber"/>
          </w:rPr>
          <w:fldChar w:fldCharType="separate"/>
        </w:r>
        <w:r w:rsidR="00216392">
          <w:rPr>
            <w:rStyle w:val="PageNumber"/>
            <w:noProof/>
          </w:rPr>
          <w:t>2</w:t>
        </w:r>
        <w:r>
          <w:rPr>
            <w:rStyle w:val="PageNumber"/>
          </w:rPr>
          <w:fldChar w:fldCharType="end"/>
        </w:r>
      </w:p>
    </w:sdtContent>
  </w:sdt>
  <w:p w14:paraId="708EBBB3" w14:textId="77777777" w:rsidR="00A756C6" w:rsidRPr="00683730" w:rsidRDefault="00A756C6" w:rsidP="00683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027A9" w14:textId="77777777" w:rsidR="0086449F" w:rsidRDefault="00CD3507">
    <w:pPr>
      <w:pStyle w:val="Footer"/>
    </w:pPr>
    <w:r>
      <w:rPr>
        <w:noProof/>
      </w:rPr>
      <w:drawing>
        <wp:anchor distT="0" distB="0" distL="114300" distR="114300" simplePos="0" relativeHeight="251666432" behindDoc="0" locked="0" layoutInCell="1" allowOverlap="1" wp14:anchorId="21A9AE73" wp14:editId="059627A8">
          <wp:simplePos x="0" y="0"/>
          <wp:positionH relativeFrom="margin">
            <wp:posOffset>5362575</wp:posOffset>
          </wp:positionH>
          <wp:positionV relativeFrom="margin">
            <wp:posOffset>7870825</wp:posOffset>
          </wp:positionV>
          <wp:extent cx="1170305" cy="4514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oj_ICTP.png"/>
                  <pic:cNvPicPr/>
                </pic:nvPicPr>
                <pic:blipFill>
                  <a:blip r:embed="rId1">
                    <a:extLst>
                      <a:ext uri="{28A0092B-C50C-407E-A947-70E740481C1C}">
                        <a14:useLocalDpi xmlns:a14="http://schemas.microsoft.com/office/drawing/2010/main" val="0"/>
                      </a:ext>
                    </a:extLst>
                  </a:blip>
                  <a:stretch>
                    <a:fillRect/>
                  </a:stretch>
                </pic:blipFill>
                <pic:spPr>
                  <a:xfrm>
                    <a:off x="0" y="0"/>
                    <a:ext cx="1170305" cy="451485"/>
                  </a:xfrm>
                  <a:prstGeom prst="rect">
                    <a:avLst/>
                  </a:prstGeom>
                </pic:spPr>
              </pic:pic>
            </a:graphicData>
          </a:graphic>
          <wp14:sizeRelH relativeFrom="margin">
            <wp14:pctWidth>0</wp14:pctWidth>
          </wp14:sizeRelH>
          <wp14:sizeRelV relativeFrom="margin">
            <wp14:pctHeight>0</wp14:pctHeight>
          </wp14:sizeRelV>
        </wp:anchor>
      </w:drawing>
    </w:r>
    <w:r w:rsidRPr="0075543D">
      <w:rPr>
        <w:noProof/>
      </w:rPr>
      <w:drawing>
        <wp:anchor distT="0" distB="0" distL="114300" distR="114300" simplePos="0" relativeHeight="251665408" behindDoc="0" locked="0" layoutInCell="1" allowOverlap="1" wp14:anchorId="6C7BFC25" wp14:editId="6B850668">
          <wp:simplePos x="0" y="0"/>
          <wp:positionH relativeFrom="margin">
            <wp:posOffset>2371725</wp:posOffset>
          </wp:positionH>
          <wp:positionV relativeFrom="paragraph">
            <wp:posOffset>-71120</wp:posOffset>
          </wp:positionV>
          <wp:extent cx="1861198" cy="374780"/>
          <wp:effectExtent l="0" t="0" r="5715" b="635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E New Logo.gif"/>
                  <pic:cNvPicPr/>
                </pic:nvPicPr>
                <pic:blipFill>
                  <a:blip r:embed="rId2">
                    <a:extLst>
                      <a:ext uri="{28A0092B-C50C-407E-A947-70E740481C1C}">
                        <a14:useLocalDpi xmlns:a14="http://schemas.microsoft.com/office/drawing/2010/main" val="0"/>
                      </a:ext>
                    </a:extLst>
                  </a:blip>
                  <a:stretch>
                    <a:fillRect/>
                  </a:stretch>
                </pic:blipFill>
                <pic:spPr>
                  <a:xfrm>
                    <a:off x="0" y="0"/>
                    <a:ext cx="1871159" cy="376786"/>
                  </a:xfrm>
                  <a:prstGeom prst="rect">
                    <a:avLst/>
                  </a:prstGeom>
                </pic:spPr>
              </pic:pic>
            </a:graphicData>
          </a:graphic>
          <wp14:sizeRelH relativeFrom="page">
            <wp14:pctWidth>0</wp14:pctWidth>
          </wp14:sizeRelH>
          <wp14:sizeRelV relativeFrom="page">
            <wp14:pctHeight>0</wp14:pctHeight>
          </wp14:sizeRelV>
        </wp:anchor>
      </w:drawing>
    </w:r>
    <w:r w:rsidRPr="0075543D">
      <w:rPr>
        <w:noProof/>
      </w:rPr>
      <w:drawing>
        <wp:anchor distT="0" distB="0" distL="114300" distR="114300" simplePos="0" relativeHeight="251663360" behindDoc="1" locked="0" layoutInCell="1" allowOverlap="1" wp14:anchorId="6953C46E" wp14:editId="4DA3AB84">
          <wp:simplePos x="0" y="0"/>
          <wp:positionH relativeFrom="margin">
            <wp:posOffset>-575945</wp:posOffset>
          </wp:positionH>
          <wp:positionV relativeFrom="paragraph">
            <wp:posOffset>57150</wp:posOffset>
          </wp:positionV>
          <wp:extent cx="2162175" cy="233048"/>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CFPG-w546.jpg"/>
                  <pic:cNvPicPr/>
                </pic:nvPicPr>
                <pic:blipFill>
                  <a:blip r:embed="rId3">
                    <a:extLst>
                      <a:ext uri="{28A0092B-C50C-407E-A947-70E740481C1C}">
                        <a14:useLocalDpi xmlns:a14="http://schemas.microsoft.com/office/drawing/2010/main" val="0"/>
                      </a:ext>
                    </a:extLst>
                  </a:blip>
                  <a:stretch>
                    <a:fillRect/>
                  </a:stretch>
                </pic:blipFill>
                <pic:spPr>
                  <a:xfrm>
                    <a:off x="0" y="0"/>
                    <a:ext cx="2162175" cy="233048"/>
                  </a:xfrm>
                  <a:prstGeom prst="rect">
                    <a:avLst/>
                  </a:prstGeom>
                </pic:spPr>
              </pic:pic>
            </a:graphicData>
          </a:graphic>
          <wp14:sizeRelH relativeFrom="margin">
            <wp14:pctWidth>0</wp14:pctWidth>
          </wp14:sizeRelH>
          <wp14:sizeRelV relativeFrom="margin">
            <wp14:pctHeight>0</wp14:pctHeight>
          </wp14:sizeRelV>
        </wp:anchor>
      </w:drawing>
    </w:r>
    <w:r w:rsidR="0086449F">
      <w:rPr>
        <w:noProof/>
      </w:rPr>
      <mc:AlternateContent>
        <mc:Choice Requires="wps">
          <w:drawing>
            <wp:anchor distT="0" distB="0" distL="114300" distR="114300" simplePos="0" relativeHeight="251662336" behindDoc="0" locked="0" layoutInCell="1" allowOverlap="1" wp14:anchorId="1AF7D4F3" wp14:editId="30B13AA1">
              <wp:simplePos x="0" y="0"/>
              <wp:positionH relativeFrom="column">
                <wp:posOffset>-600075</wp:posOffset>
              </wp:positionH>
              <wp:positionV relativeFrom="paragraph">
                <wp:posOffset>-205105</wp:posOffset>
              </wp:positionV>
              <wp:extent cx="7165975" cy="19050"/>
              <wp:effectExtent l="0" t="0" r="34925" b="19050"/>
              <wp:wrapNone/>
              <wp:docPr id="4" name="Straight Connector 4"/>
              <wp:cNvGraphicFramePr/>
              <a:graphic xmlns:a="http://schemas.openxmlformats.org/drawingml/2006/main">
                <a:graphicData uri="http://schemas.microsoft.com/office/word/2010/wordprocessingShape">
                  <wps:wsp>
                    <wps:cNvCnPr/>
                    <wps:spPr>
                      <a:xfrm flipV="1">
                        <a:off x="0" y="0"/>
                        <a:ext cx="7165975" cy="19050"/>
                      </a:xfrm>
                      <a:prstGeom prst="line">
                        <a:avLst/>
                      </a:prstGeom>
                      <a:ln w="12700">
                        <a:solidFill>
                          <a:schemeClr val="accent1">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7DFB4"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6.15pt" to="51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" strokecolor="#1f4d78 [1604]"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032B7D" w14:textId="77777777" w:rsidR="00B91188" w:rsidRDefault="00B91188" w:rsidP="00576139">
      <w:r>
        <w:separator/>
      </w:r>
    </w:p>
  </w:footnote>
  <w:footnote w:type="continuationSeparator" w:id="0">
    <w:p w14:paraId="2FA9B8C0" w14:textId="77777777" w:rsidR="00B91188" w:rsidRDefault="00B91188" w:rsidP="00576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898AE" w14:textId="77777777" w:rsidR="00576139" w:rsidRPr="0086449F" w:rsidRDefault="0086449F" w:rsidP="0086449F">
    <w:pPr>
      <w:pStyle w:val="Header"/>
    </w:pPr>
    <w:r>
      <w:rPr>
        <w:noProof/>
      </w:rPr>
      <mc:AlternateContent>
        <mc:Choice Requires="wps">
          <w:drawing>
            <wp:anchor distT="0" distB="0" distL="114300" distR="114300" simplePos="0" relativeHeight="251670528" behindDoc="0" locked="0" layoutInCell="1" allowOverlap="1" wp14:anchorId="6391AA99" wp14:editId="664AACEF">
              <wp:simplePos x="0" y="0"/>
              <wp:positionH relativeFrom="column">
                <wp:posOffset>-308647</wp:posOffset>
              </wp:positionH>
              <wp:positionV relativeFrom="paragraph">
                <wp:posOffset>107315</wp:posOffset>
              </wp:positionV>
              <wp:extent cx="5957047" cy="0"/>
              <wp:effectExtent l="0" t="0" r="12065" b="12700"/>
              <wp:wrapNone/>
              <wp:docPr id="6" name="Straight Connector 6"/>
              <wp:cNvGraphicFramePr/>
              <a:graphic xmlns:a="http://schemas.openxmlformats.org/drawingml/2006/main">
                <a:graphicData uri="http://schemas.microsoft.com/office/word/2010/wordprocessingShape">
                  <wps:wsp>
                    <wps:cNvCnPr/>
                    <wps:spPr>
                      <a:xfrm flipH="1">
                        <a:off x="0" y="0"/>
                        <a:ext cx="59570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6D76BD" id="Straight Connector 6"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8.45pt" to="444.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" strokecolor="#5b9bd5 [3204]" strokeweight=".5pt">
              <v:stroke joinstyle="miter"/>
            </v:line>
          </w:pict>
        </mc:Fallback>
      </mc:AlternateContent>
    </w:r>
    <w:r>
      <w:rPr>
        <w:noProof/>
      </w:rPr>
      <w:drawing>
        <wp:anchor distT="0" distB="0" distL="114300" distR="114300" simplePos="0" relativeHeight="251669504" behindDoc="0" locked="0" layoutInCell="1" allowOverlap="1" wp14:anchorId="59D9489B" wp14:editId="7FC33ED7">
          <wp:simplePos x="0" y="0"/>
          <wp:positionH relativeFrom="margin">
            <wp:posOffset>5647690</wp:posOffset>
          </wp:positionH>
          <wp:positionV relativeFrom="margin">
            <wp:posOffset>-753110</wp:posOffset>
          </wp:positionV>
          <wp:extent cx="767080" cy="7670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roj_Circle.png"/>
                  <pic:cNvPicPr/>
                </pic:nvPicPr>
                <pic:blipFill>
                  <a:blip r:embed="rId1">
                    <a:extLst>
                      <a:ext uri="{28A0092B-C50C-407E-A947-70E740481C1C}">
                        <a14:useLocalDpi xmlns:a14="http://schemas.microsoft.com/office/drawing/2010/main" val="0"/>
                      </a:ext>
                    </a:extLst>
                  </a:blip>
                  <a:stretch>
                    <a:fillRect/>
                  </a:stretch>
                </pic:blipFill>
                <pic:spPr>
                  <a:xfrm>
                    <a:off x="0" y="0"/>
                    <a:ext cx="767080" cy="767080"/>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A87A2" w14:textId="77777777" w:rsidR="0086449F" w:rsidRDefault="00CD3507">
    <w:pPr>
      <w:pStyle w:val="Header"/>
    </w:pPr>
    <w:r>
      <w:rPr>
        <w:noProof/>
      </w:rPr>
      <mc:AlternateContent>
        <mc:Choice Requires="wps">
          <w:drawing>
            <wp:anchor distT="45720" distB="45720" distL="114300" distR="114300" simplePos="0" relativeHeight="251673600" behindDoc="0" locked="0" layoutInCell="1" allowOverlap="1" wp14:anchorId="12058C3B" wp14:editId="79E175E4">
              <wp:simplePos x="0" y="0"/>
              <wp:positionH relativeFrom="column">
                <wp:posOffset>-391160</wp:posOffset>
              </wp:positionH>
              <wp:positionV relativeFrom="paragraph">
                <wp:posOffset>-152400</wp:posOffset>
              </wp:positionV>
              <wp:extent cx="5953125"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noFill/>
                      <a:ln w="9525">
                        <a:noFill/>
                        <a:miter lim="800000"/>
                        <a:headEnd/>
                        <a:tailEnd/>
                      </a:ln>
                    </wps:spPr>
                    <wps:txbx>
                      <w:txbxContent>
                        <w:p w14:paraId="1A230FDA" w14:textId="77777777" w:rsidR="00CD3507" w:rsidRPr="00A07F33" w:rsidRDefault="00195848" w:rsidP="00A07F33">
                          <w:pPr>
                            <w:pStyle w:val="Title"/>
                            <w:rPr>
                              <w:sz w:val="52"/>
                            </w:rPr>
                          </w:pPr>
                          <w:r>
                            <w:rPr>
                              <w:sz w:val="52"/>
                            </w:rPr>
                            <w:t>Building a Decision-Support Data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058C3B" id="_x0000_t202" coordsize="21600,21600" o:spt="202" path="m,l,21600r21600,l21600,xe">
              <v:stroke joinstyle="miter"/>
              <v:path gradientshapeok="t" o:connecttype="rect"/>
            </v:shapetype>
            <v:shape id="Text Box 2" o:spid="_x0000_s1026" type="#_x0000_t202" style="position:absolute;margin-left:-30.8pt;margin-top:-12pt;width:468.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" filled="f" stroked="f">
              <v:textbox style="mso-fit-shape-to-text:t">
                <w:txbxContent>
                  <w:p w14:paraId="1A230FDA" w14:textId="77777777" w:rsidR="00CD3507" w:rsidRPr="00A07F33" w:rsidRDefault="00195848" w:rsidP="00A07F33">
                    <w:pPr>
                      <w:pStyle w:val="Title"/>
                      <w:rPr>
                        <w:sz w:val="52"/>
                      </w:rPr>
                    </w:pPr>
                    <w:r>
                      <w:rPr>
                        <w:sz w:val="52"/>
                      </w:rPr>
                      <w:t>Building a Decision-Support Data System</w:t>
                    </w:r>
                  </w:p>
                </w:txbxContent>
              </v:textbox>
              <w10:wrap type="square"/>
            </v:shape>
          </w:pict>
        </mc:Fallback>
      </mc:AlternateContent>
    </w:r>
    <w:r>
      <w:rPr>
        <w:noProof/>
      </w:rPr>
      <w:drawing>
        <wp:anchor distT="0" distB="0" distL="114300" distR="114300" simplePos="0" relativeHeight="251671552" behindDoc="0" locked="0" layoutInCell="1" allowOverlap="1" wp14:anchorId="5974B073" wp14:editId="6CA21918">
          <wp:simplePos x="0" y="0"/>
          <wp:positionH relativeFrom="margin">
            <wp:align>center</wp:align>
          </wp:positionH>
          <wp:positionV relativeFrom="paragraph">
            <wp:posOffset>-276860</wp:posOffset>
          </wp:positionV>
          <wp:extent cx="7258050" cy="1046480"/>
          <wp:effectExtent l="0" t="0" r="0" b="127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P-headerBlue.png"/>
                  <pic:cNvPicPr/>
                </pic:nvPicPr>
                <pic:blipFill>
                  <a:blip r:embed="rId1">
                    <a:extLst>
                      <a:ext uri="{28A0092B-C50C-407E-A947-70E740481C1C}">
                        <a14:useLocalDpi xmlns:a14="http://schemas.microsoft.com/office/drawing/2010/main" val="0"/>
                      </a:ext>
                    </a:extLst>
                  </a:blip>
                  <a:stretch>
                    <a:fillRect/>
                  </a:stretch>
                </pic:blipFill>
                <pic:spPr>
                  <a:xfrm>
                    <a:off x="0" y="0"/>
                    <a:ext cx="7258050" cy="1046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43345"/>
    <w:multiLevelType w:val="hybridMultilevel"/>
    <w:tmpl w:val="96E0AD30"/>
    <w:lvl w:ilvl="0" w:tplc="0EAE89A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807CB"/>
    <w:multiLevelType w:val="hybridMultilevel"/>
    <w:tmpl w:val="69EA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60D54"/>
    <w:multiLevelType w:val="hybridMultilevel"/>
    <w:tmpl w:val="E1A8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676D4"/>
    <w:multiLevelType w:val="multilevel"/>
    <w:tmpl w:val="BCB86D44"/>
    <w:lvl w:ilvl="0">
      <w:start w:val="1"/>
      <w:numFmt w:val="decimal"/>
      <w:lvlText w:val="%1."/>
      <w:lvlJc w:val="left"/>
      <w:pPr>
        <w:tabs>
          <w:tab w:val="num" w:pos="720"/>
        </w:tabs>
        <w:ind w:left="720" w:hanging="720"/>
      </w:pPr>
      <w:rPr>
        <w:rFonts w:asciiTheme="minorHAnsi" w:eastAsia="Calibri" w:hAnsi="Calibri" w:cstheme="minorBidi"/>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4ED4597A"/>
    <w:multiLevelType w:val="multilevel"/>
    <w:tmpl w:val="B5761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9F43E3"/>
    <w:multiLevelType w:val="multilevel"/>
    <w:tmpl w:val="B5761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F7710C7"/>
    <w:multiLevelType w:val="hybridMultilevel"/>
    <w:tmpl w:val="C13A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086471">
    <w:abstractNumId w:val="4"/>
  </w:num>
  <w:num w:numId="2" w16cid:durableId="17611790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5139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12214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3572473">
    <w:abstractNumId w:val="5"/>
  </w:num>
  <w:num w:numId="6" w16cid:durableId="586157269">
    <w:abstractNumId w:val="3"/>
  </w:num>
  <w:num w:numId="7" w16cid:durableId="735974275">
    <w:abstractNumId w:val="0"/>
  </w:num>
  <w:num w:numId="8" w16cid:durableId="1286931848">
    <w:abstractNumId w:val="2"/>
  </w:num>
  <w:num w:numId="9" w16cid:durableId="1031759277">
    <w:abstractNumId w:val="1"/>
  </w:num>
  <w:num w:numId="10" w16cid:durableId="18291252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569"/>
    <w:rsid w:val="00016C42"/>
    <w:rsid w:val="0008522B"/>
    <w:rsid w:val="00086CD1"/>
    <w:rsid w:val="000A58A4"/>
    <w:rsid w:val="000D7C29"/>
    <w:rsid w:val="00120570"/>
    <w:rsid w:val="00150C40"/>
    <w:rsid w:val="00153E79"/>
    <w:rsid w:val="00154004"/>
    <w:rsid w:val="0017356F"/>
    <w:rsid w:val="00195848"/>
    <w:rsid w:val="001A55E0"/>
    <w:rsid w:val="001A684F"/>
    <w:rsid w:val="001C2B50"/>
    <w:rsid w:val="001D43F4"/>
    <w:rsid w:val="001E4E9B"/>
    <w:rsid w:val="00216392"/>
    <w:rsid w:val="002165A7"/>
    <w:rsid w:val="00236C35"/>
    <w:rsid w:val="00242C8A"/>
    <w:rsid w:val="002552A4"/>
    <w:rsid w:val="002934EA"/>
    <w:rsid w:val="002946FC"/>
    <w:rsid w:val="002A36F2"/>
    <w:rsid w:val="002D3047"/>
    <w:rsid w:val="002E243D"/>
    <w:rsid w:val="00301892"/>
    <w:rsid w:val="00302CB5"/>
    <w:rsid w:val="00330CB6"/>
    <w:rsid w:val="00346286"/>
    <w:rsid w:val="0035131E"/>
    <w:rsid w:val="00357745"/>
    <w:rsid w:val="00372666"/>
    <w:rsid w:val="003818EF"/>
    <w:rsid w:val="00392234"/>
    <w:rsid w:val="003968D5"/>
    <w:rsid w:val="003A75EF"/>
    <w:rsid w:val="003A7FB9"/>
    <w:rsid w:val="003B3D68"/>
    <w:rsid w:val="003B3F92"/>
    <w:rsid w:val="003D6E62"/>
    <w:rsid w:val="00424637"/>
    <w:rsid w:val="00424EC1"/>
    <w:rsid w:val="00472BD6"/>
    <w:rsid w:val="0051063E"/>
    <w:rsid w:val="0053742F"/>
    <w:rsid w:val="00551569"/>
    <w:rsid w:val="00553509"/>
    <w:rsid w:val="00576139"/>
    <w:rsid w:val="00581C3C"/>
    <w:rsid w:val="005866B1"/>
    <w:rsid w:val="005D3F90"/>
    <w:rsid w:val="005D4DC0"/>
    <w:rsid w:val="005F386D"/>
    <w:rsid w:val="006035EA"/>
    <w:rsid w:val="00605366"/>
    <w:rsid w:val="006434DC"/>
    <w:rsid w:val="00667203"/>
    <w:rsid w:val="006776E6"/>
    <w:rsid w:val="00683730"/>
    <w:rsid w:val="006E7EF6"/>
    <w:rsid w:val="00732238"/>
    <w:rsid w:val="00755293"/>
    <w:rsid w:val="00777BDE"/>
    <w:rsid w:val="00787DEA"/>
    <w:rsid w:val="007940B1"/>
    <w:rsid w:val="00795ECC"/>
    <w:rsid w:val="007A3BA9"/>
    <w:rsid w:val="007F65F7"/>
    <w:rsid w:val="0086317A"/>
    <w:rsid w:val="0086449F"/>
    <w:rsid w:val="008C14A4"/>
    <w:rsid w:val="008C64D2"/>
    <w:rsid w:val="008E7A66"/>
    <w:rsid w:val="00900A41"/>
    <w:rsid w:val="009516D8"/>
    <w:rsid w:val="00953365"/>
    <w:rsid w:val="00996289"/>
    <w:rsid w:val="009E390F"/>
    <w:rsid w:val="009F02DE"/>
    <w:rsid w:val="009F58DE"/>
    <w:rsid w:val="00A07F33"/>
    <w:rsid w:val="00A140AA"/>
    <w:rsid w:val="00A17ED1"/>
    <w:rsid w:val="00A371FD"/>
    <w:rsid w:val="00A57170"/>
    <w:rsid w:val="00A606CC"/>
    <w:rsid w:val="00A756C6"/>
    <w:rsid w:val="00AA3416"/>
    <w:rsid w:val="00AB2911"/>
    <w:rsid w:val="00AB5222"/>
    <w:rsid w:val="00AF0C08"/>
    <w:rsid w:val="00B15B22"/>
    <w:rsid w:val="00B24A2E"/>
    <w:rsid w:val="00B40412"/>
    <w:rsid w:val="00B422BB"/>
    <w:rsid w:val="00B66441"/>
    <w:rsid w:val="00B84FC3"/>
    <w:rsid w:val="00B854AA"/>
    <w:rsid w:val="00B91188"/>
    <w:rsid w:val="00BA11DF"/>
    <w:rsid w:val="00BA3B4C"/>
    <w:rsid w:val="00BC2033"/>
    <w:rsid w:val="00BD0F7F"/>
    <w:rsid w:val="00BD1715"/>
    <w:rsid w:val="00C028E0"/>
    <w:rsid w:val="00C15E55"/>
    <w:rsid w:val="00C46BE0"/>
    <w:rsid w:val="00C538F4"/>
    <w:rsid w:val="00C603CE"/>
    <w:rsid w:val="00C85903"/>
    <w:rsid w:val="00C85E06"/>
    <w:rsid w:val="00C8722A"/>
    <w:rsid w:val="00C9667C"/>
    <w:rsid w:val="00CD3507"/>
    <w:rsid w:val="00CD48B9"/>
    <w:rsid w:val="00D006A7"/>
    <w:rsid w:val="00D202F9"/>
    <w:rsid w:val="00D23AF6"/>
    <w:rsid w:val="00D31E67"/>
    <w:rsid w:val="00D42432"/>
    <w:rsid w:val="00D4694D"/>
    <w:rsid w:val="00DB2AE0"/>
    <w:rsid w:val="00DC401D"/>
    <w:rsid w:val="00DD061A"/>
    <w:rsid w:val="00E14465"/>
    <w:rsid w:val="00E32B94"/>
    <w:rsid w:val="00E32ED4"/>
    <w:rsid w:val="00E44CF4"/>
    <w:rsid w:val="00E6237D"/>
    <w:rsid w:val="00E64DE3"/>
    <w:rsid w:val="00E7126D"/>
    <w:rsid w:val="00EB033A"/>
    <w:rsid w:val="00EB6D7B"/>
    <w:rsid w:val="00ED1CAB"/>
    <w:rsid w:val="00EF1BBA"/>
    <w:rsid w:val="00F0475C"/>
    <w:rsid w:val="00F63308"/>
    <w:rsid w:val="00F935D8"/>
    <w:rsid w:val="00FA720B"/>
    <w:rsid w:val="00FB476F"/>
    <w:rsid w:val="00FD179E"/>
    <w:rsid w:val="00FD1ADC"/>
    <w:rsid w:val="00FD3E1D"/>
    <w:rsid w:val="00FD7B50"/>
    <w:rsid w:val="00FE37C1"/>
    <w:rsid w:val="00FE7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EB59E"/>
  <w15:chartTrackingRefBased/>
  <w15:docId w15:val="{A1CDCCDD-8769-4D3D-A462-E84E1509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F3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7F3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40B1"/>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940B1"/>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rsid w:val="000D7C2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139"/>
    <w:pPr>
      <w:tabs>
        <w:tab w:val="center" w:pos="4680"/>
        <w:tab w:val="right" w:pos="9360"/>
      </w:tabs>
    </w:pPr>
  </w:style>
  <w:style w:type="character" w:customStyle="1" w:styleId="HeaderChar">
    <w:name w:val="Header Char"/>
    <w:basedOn w:val="DefaultParagraphFont"/>
    <w:link w:val="Header"/>
    <w:uiPriority w:val="99"/>
    <w:rsid w:val="00576139"/>
  </w:style>
  <w:style w:type="paragraph" w:styleId="Footer">
    <w:name w:val="footer"/>
    <w:basedOn w:val="Normal"/>
    <w:link w:val="FooterChar"/>
    <w:uiPriority w:val="99"/>
    <w:unhideWhenUsed/>
    <w:rsid w:val="00576139"/>
    <w:pPr>
      <w:tabs>
        <w:tab w:val="center" w:pos="4680"/>
        <w:tab w:val="right" w:pos="9360"/>
      </w:tabs>
    </w:pPr>
  </w:style>
  <w:style w:type="character" w:customStyle="1" w:styleId="FooterChar">
    <w:name w:val="Footer Char"/>
    <w:basedOn w:val="DefaultParagraphFont"/>
    <w:link w:val="Footer"/>
    <w:uiPriority w:val="99"/>
    <w:rsid w:val="00576139"/>
  </w:style>
  <w:style w:type="table" w:styleId="TableGrid">
    <w:name w:val="Table Grid"/>
    <w:basedOn w:val="TableNormal"/>
    <w:uiPriority w:val="39"/>
    <w:rsid w:val="0035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6449F"/>
  </w:style>
  <w:style w:type="character" w:customStyle="1" w:styleId="Heading1Char">
    <w:name w:val="Heading 1 Char"/>
    <w:basedOn w:val="DefaultParagraphFont"/>
    <w:link w:val="Heading1"/>
    <w:uiPriority w:val="9"/>
    <w:rsid w:val="00A07F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7F33"/>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A07F33"/>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07F33"/>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A07F33"/>
    <w:rPr>
      <w:color w:val="0563C1" w:themeColor="hyperlink"/>
      <w:u w:val="single"/>
    </w:rPr>
  </w:style>
  <w:style w:type="paragraph" w:styleId="Title">
    <w:name w:val="Title"/>
    <w:basedOn w:val="Normal"/>
    <w:next w:val="Normal"/>
    <w:link w:val="TitleChar"/>
    <w:uiPriority w:val="10"/>
    <w:qFormat/>
    <w:rsid w:val="00A07F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F3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F02DE"/>
    <w:pPr>
      <w:outlineLvl w:val="9"/>
    </w:pPr>
  </w:style>
  <w:style w:type="character" w:styleId="IntenseEmphasis">
    <w:name w:val="Intense Emphasis"/>
    <w:basedOn w:val="DefaultParagraphFont"/>
    <w:uiPriority w:val="21"/>
    <w:qFormat/>
    <w:rsid w:val="003818EF"/>
    <w:rPr>
      <w:i/>
      <w:iCs/>
      <w:color w:val="5B9BD5" w:themeColor="accent1"/>
    </w:rPr>
  </w:style>
  <w:style w:type="paragraph" w:styleId="ListParagraph">
    <w:name w:val="List Paragraph"/>
    <w:basedOn w:val="Normal"/>
    <w:uiPriority w:val="34"/>
    <w:qFormat/>
    <w:rsid w:val="00553509"/>
    <w:pPr>
      <w:ind w:left="720"/>
      <w:contextualSpacing/>
    </w:pPr>
  </w:style>
  <w:style w:type="character" w:customStyle="1" w:styleId="Heading3Char">
    <w:name w:val="Heading 3 Char"/>
    <w:basedOn w:val="DefaultParagraphFont"/>
    <w:link w:val="Heading3"/>
    <w:uiPriority w:val="9"/>
    <w:rsid w:val="007940B1"/>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7940B1"/>
    <w:rPr>
      <w:rFonts w:asciiTheme="majorHAnsi" w:eastAsiaTheme="majorEastAsia" w:hAnsiTheme="majorHAnsi" w:cstheme="majorBidi"/>
      <w:i/>
      <w:iCs/>
      <w:color w:val="2E74B5" w:themeColor="accent1" w:themeShade="BF"/>
      <w:sz w:val="22"/>
      <w:szCs w:val="22"/>
    </w:rPr>
  </w:style>
  <w:style w:type="paragraph" w:styleId="BalloonText">
    <w:name w:val="Balloon Text"/>
    <w:basedOn w:val="Normal"/>
    <w:link w:val="BalloonTextChar"/>
    <w:uiPriority w:val="99"/>
    <w:semiHidden/>
    <w:unhideWhenUsed/>
    <w:rsid w:val="00B66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441"/>
    <w:rPr>
      <w:rFonts w:ascii="Segoe UI" w:hAnsi="Segoe UI" w:cs="Segoe UI"/>
      <w:sz w:val="18"/>
      <w:szCs w:val="18"/>
    </w:rPr>
  </w:style>
  <w:style w:type="character" w:styleId="CommentReference">
    <w:name w:val="annotation reference"/>
    <w:basedOn w:val="DefaultParagraphFont"/>
    <w:uiPriority w:val="99"/>
    <w:semiHidden/>
    <w:unhideWhenUsed/>
    <w:rsid w:val="00B66441"/>
    <w:rPr>
      <w:sz w:val="16"/>
      <w:szCs w:val="16"/>
    </w:rPr>
  </w:style>
  <w:style w:type="paragraph" w:styleId="CommentText">
    <w:name w:val="annotation text"/>
    <w:basedOn w:val="Normal"/>
    <w:link w:val="CommentTextChar"/>
    <w:uiPriority w:val="99"/>
    <w:semiHidden/>
    <w:unhideWhenUsed/>
    <w:rsid w:val="00B66441"/>
    <w:rPr>
      <w:sz w:val="20"/>
      <w:szCs w:val="20"/>
    </w:rPr>
  </w:style>
  <w:style w:type="character" w:customStyle="1" w:styleId="CommentTextChar">
    <w:name w:val="Comment Text Char"/>
    <w:basedOn w:val="DefaultParagraphFont"/>
    <w:link w:val="CommentText"/>
    <w:uiPriority w:val="99"/>
    <w:semiHidden/>
    <w:rsid w:val="00B66441"/>
    <w:rPr>
      <w:sz w:val="20"/>
      <w:szCs w:val="20"/>
    </w:rPr>
  </w:style>
  <w:style w:type="paragraph" w:styleId="CommentSubject">
    <w:name w:val="annotation subject"/>
    <w:basedOn w:val="CommentText"/>
    <w:next w:val="CommentText"/>
    <w:link w:val="CommentSubjectChar"/>
    <w:uiPriority w:val="99"/>
    <w:semiHidden/>
    <w:unhideWhenUsed/>
    <w:rsid w:val="00B66441"/>
    <w:rPr>
      <w:b/>
      <w:bCs/>
    </w:rPr>
  </w:style>
  <w:style w:type="character" w:customStyle="1" w:styleId="CommentSubjectChar">
    <w:name w:val="Comment Subject Char"/>
    <w:basedOn w:val="CommentTextChar"/>
    <w:link w:val="CommentSubject"/>
    <w:uiPriority w:val="99"/>
    <w:semiHidden/>
    <w:rsid w:val="00B66441"/>
    <w:rPr>
      <w:b/>
      <w:bCs/>
      <w:sz w:val="20"/>
      <w:szCs w:val="20"/>
    </w:rPr>
  </w:style>
  <w:style w:type="character" w:styleId="FollowedHyperlink">
    <w:name w:val="FollowedHyperlink"/>
    <w:basedOn w:val="DefaultParagraphFont"/>
    <w:uiPriority w:val="99"/>
    <w:semiHidden/>
    <w:unhideWhenUsed/>
    <w:rsid w:val="00330CB6"/>
    <w:rPr>
      <w:color w:val="954F72" w:themeColor="followedHyperlink"/>
      <w:u w:val="single"/>
    </w:rPr>
  </w:style>
  <w:style w:type="character" w:customStyle="1" w:styleId="Heading5Char">
    <w:name w:val="Heading 5 Char"/>
    <w:basedOn w:val="DefaultParagraphFont"/>
    <w:link w:val="Heading5"/>
    <w:uiPriority w:val="9"/>
    <w:rsid w:val="000D7C2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act.fpg.unc.edu/glossary/decision-support-data-system-dsds" TargetMode="External"/><Relationship Id="rId13" Type="http://schemas.openxmlformats.org/officeDocument/2006/relationships/hyperlink" Target="https://www.dropbox.com/s/23layacrpryw2oi/NCIC-TP%20Local%20QOM%20Guidance%20Brief_FINAL.pdf?dl=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mpact.fpg.unc.edu/module-6-implementing-decision-support-data-syste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act.fpg.unc.edu/glossary/implementation-stag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mpact.fpg.unc.edu/glossary/scale" TargetMode="External"/><Relationship Id="rId14" Type="http://schemas.openxmlformats.org/officeDocument/2006/relationships/hyperlink" Target="https://www.dropbox.com/s/zs2fk4ugjaoccx1/Triple%20P-Related%20Data%20Sources-April%202020.docx?dl=0"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ppolo\Dropbox%20(FPG)\ICTP\Communications\Templates\2020-ICTP-Too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91817-FC09-4E0E-95A9-CD1C4AFA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2020-ICTP-Tool-Template.dotx</Template>
  <TotalTime>1</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Holland, Lindsay</cp:lastModifiedBy>
  <cp:revision>2</cp:revision>
  <dcterms:created xsi:type="dcterms:W3CDTF">2024-04-17T18:47:00Z</dcterms:created>
  <dcterms:modified xsi:type="dcterms:W3CDTF">2024-04-17T18:47:00Z</dcterms:modified>
</cp:coreProperties>
</file>